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543DB" w14:textId="77777777" w:rsidR="008474D9" w:rsidRDefault="00A31A36">
      <w:pPr>
        <w:widowControl w:val="0"/>
        <w:ind w:left="4111"/>
        <w:jc w:val="both"/>
        <w:rPr>
          <w:rFonts w:ascii="Arial" w:eastAsia="Arial" w:hAnsi="Arial" w:cs="Arial"/>
          <w:sz w:val="24"/>
          <w:szCs w:val="24"/>
        </w:rPr>
      </w:pPr>
      <w:r>
        <w:rPr>
          <w:rFonts w:ascii="Arial" w:eastAsia="Arial" w:hAnsi="Arial" w:cs="Arial"/>
          <w:b/>
          <w:sz w:val="24"/>
          <w:szCs w:val="24"/>
        </w:rPr>
        <w:t xml:space="preserve">COMISIÓN PERMANENTE DE JUSTICIA Y SEGURIDAD PÚBLICA. </w:t>
      </w:r>
      <w:r>
        <w:rPr>
          <w:rFonts w:ascii="Arial" w:eastAsia="Arial" w:hAnsi="Arial" w:cs="Arial"/>
          <w:sz w:val="24"/>
          <w:szCs w:val="24"/>
        </w:rPr>
        <w:t>DIPUTADOS: LUIS ENRIQUE BORJAS ROMERO,</w:t>
      </w:r>
      <w:r>
        <w:rPr>
          <w:sz w:val="24"/>
          <w:szCs w:val="24"/>
        </w:rPr>
        <w:t xml:space="preserve"> </w:t>
      </w:r>
      <w:r>
        <w:rPr>
          <w:rFonts w:ascii="Arial" w:eastAsia="Arial" w:hAnsi="Arial" w:cs="Arial"/>
          <w:sz w:val="24"/>
          <w:szCs w:val="24"/>
        </w:rPr>
        <w:t>KATHIA MARÍA BOLIO PINELO, KARLA REYNA FRANCO BLANCO, LUIS MARÍA AGUILAR CASTILLO,</w:t>
      </w:r>
      <w:r>
        <w:rPr>
          <w:sz w:val="24"/>
          <w:szCs w:val="24"/>
        </w:rPr>
        <w:t xml:space="preserve"> </w:t>
      </w:r>
      <w:r>
        <w:rPr>
          <w:rFonts w:ascii="Arial" w:eastAsia="Arial" w:hAnsi="Arial" w:cs="Arial"/>
          <w:sz w:val="24"/>
          <w:szCs w:val="24"/>
        </w:rPr>
        <w:t>SILVIA AMÉRICA LÓPEZ ESCOFFIÉ, ROSA ADRIANA DÍAZ LIZAMA, FELIPE CERVERA HERNÁNDEZ, VÍCTOR MERARI SÁNCHEZ ROCA y MARTÍN ENRIQUE CASTILLO RUZ.- - - - - - - - -</w:t>
      </w:r>
    </w:p>
    <w:p w14:paraId="3D69301B" w14:textId="77777777" w:rsidR="008474D9" w:rsidRDefault="008474D9">
      <w:pPr>
        <w:spacing w:line="360" w:lineRule="auto"/>
        <w:jc w:val="both"/>
        <w:rPr>
          <w:rFonts w:ascii="Arial" w:eastAsia="Arial" w:hAnsi="Arial" w:cs="Arial"/>
          <w:sz w:val="24"/>
          <w:szCs w:val="24"/>
        </w:rPr>
      </w:pPr>
    </w:p>
    <w:p w14:paraId="076745EB" w14:textId="77777777" w:rsidR="008474D9" w:rsidRDefault="00A31A36">
      <w:pPr>
        <w:spacing w:line="360" w:lineRule="auto"/>
        <w:jc w:val="both"/>
        <w:rPr>
          <w:rFonts w:ascii="Arial" w:eastAsia="Arial" w:hAnsi="Arial" w:cs="Arial"/>
          <w:b/>
          <w:sz w:val="24"/>
          <w:szCs w:val="24"/>
        </w:rPr>
      </w:pPr>
      <w:r>
        <w:rPr>
          <w:rFonts w:ascii="Arial" w:eastAsia="Arial" w:hAnsi="Arial" w:cs="Arial"/>
          <w:b/>
          <w:sz w:val="24"/>
          <w:szCs w:val="24"/>
        </w:rPr>
        <w:tab/>
        <w:t>H. CONGRESO DEL ESTADO:</w:t>
      </w:r>
    </w:p>
    <w:p w14:paraId="1FF1EE23" w14:textId="77777777" w:rsidR="008474D9" w:rsidRDefault="008474D9">
      <w:pPr>
        <w:spacing w:line="360" w:lineRule="auto"/>
        <w:ind w:left="-284"/>
        <w:jc w:val="both"/>
        <w:rPr>
          <w:rFonts w:ascii="Arial" w:eastAsia="Arial" w:hAnsi="Arial" w:cs="Arial"/>
          <w:b/>
          <w:sz w:val="24"/>
          <w:szCs w:val="24"/>
        </w:rPr>
      </w:pPr>
    </w:p>
    <w:p w14:paraId="1F497D2C" w14:textId="2243A292" w:rsidR="008474D9" w:rsidRPr="00006506" w:rsidRDefault="00A31A36" w:rsidP="00006506">
      <w:pPr>
        <w:spacing w:line="360" w:lineRule="auto"/>
        <w:ind w:firstLine="709"/>
        <w:jc w:val="both"/>
        <w:rPr>
          <w:rFonts w:ascii="Arial" w:eastAsia="Arial" w:hAnsi="Arial" w:cs="Arial"/>
          <w:b/>
          <w:sz w:val="24"/>
          <w:szCs w:val="24"/>
          <w:lang w:val="es-MX"/>
        </w:rPr>
      </w:pPr>
      <w:r>
        <w:rPr>
          <w:rFonts w:ascii="Arial" w:eastAsia="Arial" w:hAnsi="Arial" w:cs="Arial"/>
          <w:sz w:val="24"/>
          <w:szCs w:val="24"/>
        </w:rPr>
        <w:t xml:space="preserve">En sesión ordinaria de pleno de esta Soberanía, celebrada en fecha </w:t>
      </w:r>
      <w:r w:rsidR="00074895">
        <w:rPr>
          <w:rFonts w:ascii="Arial" w:eastAsia="Arial" w:hAnsi="Arial" w:cs="Arial"/>
          <w:sz w:val="24"/>
          <w:szCs w:val="24"/>
        </w:rPr>
        <w:t>11</w:t>
      </w:r>
      <w:r>
        <w:rPr>
          <w:rFonts w:ascii="Arial" w:eastAsia="Arial" w:hAnsi="Arial" w:cs="Arial"/>
          <w:sz w:val="24"/>
          <w:szCs w:val="24"/>
        </w:rPr>
        <w:t xml:space="preserve"> de </w:t>
      </w:r>
      <w:r w:rsidR="00006506">
        <w:rPr>
          <w:rFonts w:ascii="Arial" w:eastAsia="Arial" w:hAnsi="Arial" w:cs="Arial"/>
          <w:sz w:val="24"/>
          <w:szCs w:val="24"/>
        </w:rPr>
        <w:t xml:space="preserve">septiembre </w:t>
      </w:r>
      <w:r w:rsidR="00E3712D">
        <w:rPr>
          <w:rFonts w:ascii="Arial" w:eastAsia="Arial" w:hAnsi="Arial" w:cs="Arial"/>
          <w:sz w:val="24"/>
          <w:szCs w:val="24"/>
        </w:rPr>
        <w:t>de 2020</w:t>
      </w:r>
      <w:r>
        <w:rPr>
          <w:rFonts w:ascii="Arial" w:eastAsia="Arial" w:hAnsi="Arial" w:cs="Arial"/>
          <w:sz w:val="24"/>
          <w:szCs w:val="24"/>
        </w:rPr>
        <w:t xml:space="preserve">, se turnó a esta Comisión Permanente de Justicia y Seguridad Pública para su estudio, análisis y dictamen, la </w:t>
      </w:r>
      <w:r w:rsidR="00FD09A4" w:rsidRPr="00FD09A4">
        <w:rPr>
          <w:rFonts w:ascii="Arial" w:eastAsia="Arial" w:hAnsi="Arial" w:cs="Arial"/>
          <w:sz w:val="24"/>
          <w:szCs w:val="24"/>
          <w:lang w:val="es-MX"/>
        </w:rPr>
        <w:t>Iniciativa de reformas en materia del Registro de Deudores Alimentarios de Yucatán (REDAY)</w:t>
      </w:r>
      <w:r>
        <w:rPr>
          <w:rFonts w:ascii="Arial" w:eastAsia="Arial" w:hAnsi="Arial" w:cs="Arial"/>
          <w:sz w:val="24"/>
          <w:szCs w:val="24"/>
        </w:rPr>
        <w:t xml:space="preserve">, suscrita por </w:t>
      </w:r>
      <w:r w:rsidR="00006506">
        <w:rPr>
          <w:rFonts w:ascii="Arial" w:eastAsia="Arial" w:hAnsi="Arial" w:cs="Arial"/>
          <w:sz w:val="24"/>
          <w:szCs w:val="24"/>
        </w:rPr>
        <w:t xml:space="preserve">el Diputado Luis Enrique Borjas Romero, </w:t>
      </w:r>
      <w:r>
        <w:rPr>
          <w:rFonts w:ascii="Arial" w:eastAsia="Arial" w:hAnsi="Arial" w:cs="Arial"/>
          <w:sz w:val="24"/>
          <w:szCs w:val="24"/>
        </w:rPr>
        <w:t>integrante de esta LXII legislatura.</w:t>
      </w:r>
    </w:p>
    <w:p w14:paraId="6153CD42" w14:textId="77777777" w:rsidR="008474D9" w:rsidRDefault="008474D9">
      <w:pPr>
        <w:spacing w:line="360" w:lineRule="auto"/>
        <w:ind w:left="-284" w:firstLine="708"/>
        <w:jc w:val="both"/>
        <w:rPr>
          <w:rFonts w:ascii="Arial" w:eastAsia="Arial" w:hAnsi="Arial" w:cs="Arial"/>
          <w:sz w:val="24"/>
          <w:szCs w:val="24"/>
        </w:rPr>
      </w:pPr>
    </w:p>
    <w:p w14:paraId="66F659BB" w14:textId="77777777" w:rsidR="008474D9" w:rsidRDefault="00A31A36">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Quienes integramos esta comisión permanente, dentro de sus trabajos de estudio y análisis, tomamos en consideración los siguientes,</w:t>
      </w:r>
    </w:p>
    <w:p w14:paraId="13DD4556" w14:textId="77777777" w:rsidR="008474D9" w:rsidRDefault="008474D9">
      <w:pPr>
        <w:pBdr>
          <w:top w:val="nil"/>
          <w:left w:val="nil"/>
          <w:bottom w:val="nil"/>
          <w:right w:val="nil"/>
          <w:between w:val="nil"/>
        </w:pBdr>
        <w:spacing w:line="360" w:lineRule="auto"/>
        <w:jc w:val="both"/>
        <w:rPr>
          <w:rFonts w:ascii="Arial" w:eastAsia="Arial" w:hAnsi="Arial" w:cs="Arial"/>
          <w:color w:val="000000"/>
          <w:sz w:val="24"/>
          <w:szCs w:val="24"/>
        </w:rPr>
      </w:pPr>
    </w:p>
    <w:p w14:paraId="2AB9A506" w14:textId="77777777" w:rsidR="008474D9" w:rsidRPr="00FC2EE5" w:rsidRDefault="00A31A36">
      <w:pPr>
        <w:pBdr>
          <w:top w:val="nil"/>
          <w:left w:val="nil"/>
          <w:bottom w:val="nil"/>
          <w:right w:val="nil"/>
          <w:between w:val="nil"/>
        </w:pBdr>
        <w:spacing w:line="360" w:lineRule="auto"/>
        <w:jc w:val="center"/>
        <w:rPr>
          <w:rFonts w:ascii="Arial" w:eastAsia="Arial" w:hAnsi="Arial" w:cs="Arial"/>
          <w:color w:val="000000"/>
          <w:sz w:val="24"/>
          <w:szCs w:val="24"/>
          <w:lang w:val="pt-BR"/>
        </w:rPr>
      </w:pPr>
      <w:r w:rsidRPr="00FC2EE5">
        <w:rPr>
          <w:rFonts w:ascii="Arial" w:eastAsia="Arial" w:hAnsi="Arial" w:cs="Arial"/>
          <w:b/>
          <w:color w:val="000000"/>
          <w:sz w:val="24"/>
          <w:szCs w:val="24"/>
          <w:lang w:val="pt-BR"/>
        </w:rPr>
        <w:t>A N T E C E D E N T E S:</w:t>
      </w:r>
    </w:p>
    <w:p w14:paraId="2EFC942C" w14:textId="77777777" w:rsidR="008474D9" w:rsidRPr="00FC2EE5" w:rsidRDefault="008474D9">
      <w:pPr>
        <w:pBdr>
          <w:top w:val="nil"/>
          <w:left w:val="nil"/>
          <w:bottom w:val="nil"/>
          <w:right w:val="nil"/>
          <w:between w:val="nil"/>
        </w:pBdr>
        <w:tabs>
          <w:tab w:val="left" w:pos="7371"/>
        </w:tabs>
        <w:spacing w:line="360" w:lineRule="auto"/>
        <w:jc w:val="both"/>
        <w:rPr>
          <w:rFonts w:ascii="Arial" w:eastAsia="Arial" w:hAnsi="Arial" w:cs="Arial"/>
          <w:color w:val="000000"/>
          <w:sz w:val="24"/>
          <w:szCs w:val="24"/>
          <w:lang w:val="pt-BR"/>
        </w:rPr>
      </w:pPr>
    </w:p>
    <w:p w14:paraId="2ACD3048" w14:textId="0105763B" w:rsidR="008474D9" w:rsidRDefault="00A31A36">
      <w:pPr>
        <w:spacing w:line="360" w:lineRule="auto"/>
        <w:ind w:firstLine="709"/>
        <w:jc w:val="both"/>
        <w:rPr>
          <w:rFonts w:ascii="Arial" w:eastAsia="Arial" w:hAnsi="Arial" w:cs="Arial"/>
          <w:sz w:val="24"/>
          <w:szCs w:val="24"/>
        </w:rPr>
      </w:pPr>
      <w:r>
        <w:rPr>
          <w:rFonts w:ascii="Arial" w:eastAsia="Arial" w:hAnsi="Arial" w:cs="Arial"/>
          <w:b/>
          <w:sz w:val="24"/>
          <w:szCs w:val="24"/>
        </w:rPr>
        <w:t xml:space="preserve">PRIMERO. </w:t>
      </w:r>
      <w:r>
        <w:rPr>
          <w:rFonts w:ascii="Arial" w:eastAsia="Arial" w:hAnsi="Arial" w:cs="Arial"/>
          <w:sz w:val="24"/>
          <w:szCs w:val="24"/>
        </w:rPr>
        <w:t xml:space="preserve">La </w:t>
      </w:r>
      <w:r w:rsidR="00FD09A4">
        <w:rPr>
          <w:rFonts w:ascii="Arial" w:eastAsia="Arial" w:hAnsi="Arial" w:cs="Arial"/>
          <w:sz w:val="24"/>
          <w:szCs w:val="24"/>
        </w:rPr>
        <w:t xml:space="preserve">Ley de la Fiscalía General del Estado </w:t>
      </w:r>
      <w:r>
        <w:rPr>
          <w:rFonts w:ascii="Arial" w:eastAsia="Arial" w:hAnsi="Arial" w:cs="Arial"/>
          <w:sz w:val="24"/>
          <w:szCs w:val="24"/>
        </w:rPr>
        <w:t>data del día</w:t>
      </w:r>
      <w:r>
        <w:rPr>
          <w:rFonts w:ascii="Arial" w:eastAsia="Arial" w:hAnsi="Arial" w:cs="Arial"/>
          <w:b/>
          <w:sz w:val="24"/>
          <w:szCs w:val="24"/>
        </w:rPr>
        <w:t xml:space="preserve"> </w:t>
      </w:r>
      <w:r w:rsidR="00FD09A4">
        <w:rPr>
          <w:rFonts w:ascii="Arial" w:eastAsia="Arial" w:hAnsi="Arial" w:cs="Arial"/>
          <w:sz w:val="24"/>
          <w:szCs w:val="24"/>
        </w:rPr>
        <w:t>29</w:t>
      </w:r>
      <w:r>
        <w:rPr>
          <w:rFonts w:ascii="Arial" w:eastAsia="Arial" w:hAnsi="Arial" w:cs="Arial"/>
          <w:sz w:val="24"/>
          <w:szCs w:val="24"/>
        </w:rPr>
        <w:t xml:space="preserve"> de </w:t>
      </w:r>
      <w:r w:rsidR="00FD09A4">
        <w:rPr>
          <w:rFonts w:ascii="Arial" w:eastAsia="Arial" w:hAnsi="Arial" w:cs="Arial"/>
          <w:sz w:val="24"/>
          <w:szCs w:val="24"/>
        </w:rPr>
        <w:t>noviembre</w:t>
      </w:r>
      <w:r>
        <w:rPr>
          <w:rFonts w:ascii="Arial" w:eastAsia="Arial" w:hAnsi="Arial" w:cs="Arial"/>
          <w:sz w:val="24"/>
          <w:szCs w:val="24"/>
        </w:rPr>
        <w:t xml:space="preserve"> del año 20</w:t>
      </w:r>
      <w:r w:rsidR="00FD09A4">
        <w:rPr>
          <w:rFonts w:ascii="Arial" w:eastAsia="Arial" w:hAnsi="Arial" w:cs="Arial"/>
          <w:sz w:val="24"/>
          <w:szCs w:val="24"/>
        </w:rPr>
        <w:t>14</w:t>
      </w:r>
      <w:r>
        <w:rPr>
          <w:rFonts w:ascii="Arial" w:eastAsia="Arial" w:hAnsi="Arial" w:cs="Arial"/>
          <w:sz w:val="24"/>
          <w:szCs w:val="24"/>
        </w:rPr>
        <w:t>, publicada en el Diario Oficial del Gobierno del Estado, mediante decreto 2</w:t>
      </w:r>
      <w:r w:rsidR="00FD09A4">
        <w:rPr>
          <w:rFonts w:ascii="Arial" w:eastAsia="Arial" w:hAnsi="Arial" w:cs="Arial"/>
          <w:sz w:val="24"/>
          <w:szCs w:val="24"/>
        </w:rPr>
        <w:t>34</w:t>
      </w:r>
      <w:r>
        <w:rPr>
          <w:rFonts w:ascii="Arial" w:eastAsia="Arial" w:hAnsi="Arial" w:cs="Arial"/>
          <w:sz w:val="24"/>
          <w:szCs w:val="24"/>
        </w:rPr>
        <w:t xml:space="preserve">. Cabe señalar </w:t>
      </w:r>
      <w:r w:rsidR="00FD09A4">
        <w:rPr>
          <w:rFonts w:ascii="Arial" w:eastAsia="Arial" w:hAnsi="Arial" w:cs="Arial"/>
          <w:sz w:val="24"/>
          <w:szCs w:val="24"/>
        </w:rPr>
        <w:t>que,</w:t>
      </w:r>
      <w:r>
        <w:rPr>
          <w:rFonts w:ascii="Arial" w:eastAsia="Arial" w:hAnsi="Arial" w:cs="Arial"/>
          <w:sz w:val="24"/>
          <w:szCs w:val="24"/>
        </w:rPr>
        <w:t xml:space="preserve"> durante su vigencia, e</w:t>
      </w:r>
      <w:r w:rsidR="00FD09A4">
        <w:rPr>
          <w:rFonts w:ascii="Arial" w:eastAsia="Arial" w:hAnsi="Arial" w:cs="Arial"/>
          <w:sz w:val="24"/>
          <w:szCs w:val="24"/>
        </w:rPr>
        <w:t xml:space="preserve">sta ley </w:t>
      </w:r>
      <w:r>
        <w:rPr>
          <w:rFonts w:ascii="Arial" w:eastAsia="Arial" w:hAnsi="Arial" w:cs="Arial"/>
          <w:sz w:val="24"/>
          <w:szCs w:val="24"/>
        </w:rPr>
        <w:t xml:space="preserve">ha sufrido diversas reformas y adiciones, siendo la más reciente </w:t>
      </w:r>
      <w:r w:rsidRPr="00FD09A4">
        <w:rPr>
          <w:rFonts w:ascii="Arial" w:eastAsia="Arial" w:hAnsi="Arial" w:cs="Arial"/>
          <w:sz w:val="24"/>
          <w:szCs w:val="24"/>
        </w:rPr>
        <w:t xml:space="preserve">la del </w:t>
      </w:r>
      <w:r w:rsidR="00FD09A4">
        <w:rPr>
          <w:rFonts w:ascii="Arial" w:eastAsia="Arial" w:hAnsi="Arial" w:cs="Arial"/>
          <w:sz w:val="24"/>
          <w:szCs w:val="24"/>
        </w:rPr>
        <w:t>25</w:t>
      </w:r>
      <w:r w:rsidR="00FD09A4" w:rsidRPr="00FD09A4">
        <w:rPr>
          <w:rFonts w:ascii="Arial" w:eastAsia="Arial" w:hAnsi="Arial" w:cs="Arial"/>
          <w:sz w:val="24"/>
          <w:szCs w:val="24"/>
        </w:rPr>
        <w:t xml:space="preserve"> de julio de </w:t>
      </w:r>
      <w:r w:rsidR="00FD09A4">
        <w:rPr>
          <w:rFonts w:ascii="Arial" w:eastAsia="Arial" w:hAnsi="Arial" w:cs="Arial"/>
          <w:sz w:val="24"/>
          <w:szCs w:val="24"/>
        </w:rPr>
        <w:t>2018</w:t>
      </w:r>
      <w:r w:rsidR="00FD09A4" w:rsidRPr="00FD09A4">
        <w:rPr>
          <w:rFonts w:ascii="Arial" w:eastAsia="Arial" w:hAnsi="Arial" w:cs="Arial"/>
          <w:sz w:val="24"/>
          <w:szCs w:val="24"/>
        </w:rPr>
        <w:t>.</w:t>
      </w:r>
      <w:r>
        <w:rPr>
          <w:rFonts w:ascii="Arial" w:eastAsia="Arial" w:hAnsi="Arial" w:cs="Arial"/>
          <w:sz w:val="24"/>
          <w:szCs w:val="24"/>
        </w:rPr>
        <w:t xml:space="preserve"> </w:t>
      </w:r>
    </w:p>
    <w:p w14:paraId="1CC1FAE6" w14:textId="77777777" w:rsidR="008474D9" w:rsidRDefault="008474D9">
      <w:pPr>
        <w:spacing w:line="360" w:lineRule="auto"/>
        <w:ind w:firstLine="709"/>
        <w:jc w:val="both"/>
        <w:rPr>
          <w:rFonts w:ascii="Arial" w:eastAsia="Arial" w:hAnsi="Arial" w:cs="Arial"/>
          <w:sz w:val="24"/>
          <w:szCs w:val="24"/>
        </w:rPr>
      </w:pPr>
    </w:p>
    <w:p w14:paraId="3344B4F2" w14:textId="6FC17A52" w:rsidR="00FD09A4" w:rsidRPr="00FD09A4" w:rsidRDefault="00A31A36" w:rsidP="00FD09A4">
      <w:pPr>
        <w:spacing w:line="360" w:lineRule="auto"/>
        <w:ind w:firstLine="709"/>
        <w:jc w:val="both"/>
        <w:rPr>
          <w:rFonts w:ascii="Arial" w:eastAsia="Arial" w:hAnsi="Arial" w:cs="Arial"/>
          <w:b/>
          <w:sz w:val="24"/>
          <w:szCs w:val="24"/>
        </w:rPr>
      </w:pPr>
      <w:r>
        <w:rPr>
          <w:rFonts w:ascii="Arial" w:eastAsia="Arial" w:hAnsi="Arial" w:cs="Arial"/>
          <w:b/>
          <w:sz w:val="24"/>
          <w:szCs w:val="24"/>
        </w:rPr>
        <w:t>SEGUNDO.</w:t>
      </w:r>
      <w:r w:rsidR="00006506">
        <w:rPr>
          <w:rFonts w:ascii="Arial" w:eastAsia="Arial" w:hAnsi="Arial" w:cs="Arial"/>
          <w:b/>
          <w:sz w:val="24"/>
          <w:szCs w:val="24"/>
        </w:rPr>
        <w:t xml:space="preserve"> </w:t>
      </w:r>
      <w:r w:rsidR="00FD09A4" w:rsidRPr="00FD09A4">
        <w:rPr>
          <w:rFonts w:ascii="Arial" w:eastAsia="Arial" w:hAnsi="Arial" w:cs="Arial"/>
          <w:bCs/>
          <w:sz w:val="24"/>
          <w:szCs w:val="24"/>
        </w:rPr>
        <w:t>La actual ley sustantiva penal yucateca data del día 30 de marzo del año 2000, publicada en el Diario Oficial del Gobierno del Estado, mediante decreto 253. Cabe señalar que, durante su vigencia, el Código Penal del Estado de Yucatán ha sufrido diversas reformas y adiciones, siendo la más reciente la de</w:t>
      </w:r>
      <w:r w:rsidR="00FD09A4">
        <w:rPr>
          <w:rFonts w:ascii="Arial" w:eastAsia="Arial" w:hAnsi="Arial" w:cs="Arial"/>
          <w:bCs/>
          <w:sz w:val="24"/>
          <w:szCs w:val="24"/>
        </w:rPr>
        <w:t xml:space="preserve">l </w:t>
      </w:r>
      <w:r w:rsidR="00A71BAC" w:rsidRPr="00A71BAC">
        <w:rPr>
          <w:rFonts w:ascii="Arial" w:eastAsia="Arial" w:hAnsi="Arial" w:cs="Arial"/>
          <w:bCs/>
          <w:sz w:val="24"/>
          <w:szCs w:val="24"/>
        </w:rPr>
        <w:t>3 de agosto</w:t>
      </w:r>
      <w:r w:rsidR="00FD09A4" w:rsidRPr="00A71BAC">
        <w:rPr>
          <w:rFonts w:ascii="Arial" w:eastAsia="Arial" w:hAnsi="Arial" w:cs="Arial"/>
          <w:bCs/>
          <w:sz w:val="24"/>
          <w:szCs w:val="24"/>
        </w:rPr>
        <w:t xml:space="preserve"> de 2021</w:t>
      </w:r>
      <w:r w:rsidR="00FD09A4">
        <w:rPr>
          <w:rFonts w:ascii="Arial" w:eastAsia="Arial" w:hAnsi="Arial" w:cs="Arial"/>
          <w:bCs/>
          <w:sz w:val="24"/>
          <w:szCs w:val="24"/>
        </w:rPr>
        <w:t>.</w:t>
      </w:r>
      <w:r w:rsidR="00FD09A4" w:rsidRPr="00FD09A4">
        <w:rPr>
          <w:rFonts w:ascii="Arial" w:eastAsia="Arial" w:hAnsi="Arial" w:cs="Arial"/>
          <w:b/>
          <w:sz w:val="24"/>
          <w:szCs w:val="24"/>
        </w:rPr>
        <w:t xml:space="preserve"> </w:t>
      </w:r>
    </w:p>
    <w:p w14:paraId="57D89F31" w14:textId="6DDE7AEF" w:rsidR="00FD09A4" w:rsidRDefault="00FD09A4">
      <w:pPr>
        <w:spacing w:line="360" w:lineRule="auto"/>
        <w:ind w:firstLine="709"/>
        <w:jc w:val="both"/>
        <w:rPr>
          <w:rFonts w:ascii="Arial" w:eastAsia="Arial" w:hAnsi="Arial" w:cs="Arial"/>
          <w:b/>
          <w:sz w:val="24"/>
          <w:szCs w:val="24"/>
        </w:rPr>
      </w:pPr>
    </w:p>
    <w:p w14:paraId="686CF3BB" w14:textId="096ACB30" w:rsidR="00FD09A4" w:rsidRDefault="00FD09A4">
      <w:pPr>
        <w:spacing w:line="360" w:lineRule="auto"/>
        <w:ind w:firstLine="709"/>
        <w:jc w:val="both"/>
        <w:rPr>
          <w:rFonts w:ascii="Arial" w:eastAsia="Arial" w:hAnsi="Arial" w:cs="Arial"/>
          <w:bCs/>
          <w:sz w:val="24"/>
          <w:szCs w:val="24"/>
        </w:rPr>
      </w:pPr>
      <w:r w:rsidRPr="00FD09A4">
        <w:rPr>
          <w:rFonts w:ascii="Arial" w:eastAsia="Arial" w:hAnsi="Arial" w:cs="Arial"/>
          <w:b/>
          <w:sz w:val="24"/>
          <w:szCs w:val="24"/>
        </w:rPr>
        <w:t>TERCERO.</w:t>
      </w:r>
      <w:r>
        <w:rPr>
          <w:rFonts w:ascii="Arial" w:eastAsia="Arial" w:hAnsi="Arial" w:cs="Arial"/>
          <w:bCs/>
          <w:sz w:val="24"/>
          <w:szCs w:val="24"/>
        </w:rPr>
        <w:t xml:space="preserve"> </w:t>
      </w:r>
      <w:r>
        <w:rPr>
          <w:rFonts w:ascii="Arial" w:eastAsia="Arial" w:hAnsi="Arial" w:cs="Arial"/>
          <w:bCs/>
          <w:sz w:val="24"/>
          <w:szCs w:val="24"/>
          <w:lang w:val="es-MX"/>
        </w:rPr>
        <w:t>L</w:t>
      </w:r>
      <w:r w:rsidRPr="00FD09A4">
        <w:rPr>
          <w:rFonts w:ascii="Arial" w:eastAsia="Arial" w:hAnsi="Arial" w:cs="Arial"/>
          <w:bCs/>
          <w:sz w:val="24"/>
          <w:szCs w:val="24"/>
          <w:lang w:val="es-MX"/>
        </w:rPr>
        <w:t xml:space="preserve">a Ley de Adquisiciones, Arrendamientos y Prestación de Servicios relacionado con </w:t>
      </w:r>
      <w:r w:rsidR="003844D7">
        <w:rPr>
          <w:rFonts w:ascii="Arial" w:eastAsia="Arial" w:hAnsi="Arial" w:cs="Arial"/>
          <w:bCs/>
          <w:sz w:val="24"/>
          <w:szCs w:val="24"/>
          <w:lang w:val="es-MX"/>
        </w:rPr>
        <w:t xml:space="preserve">bienes </w:t>
      </w:r>
      <w:r w:rsidRPr="00FD09A4">
        <w:rPr>
          <w:rFonts w:ascii="Arial" w:eastAsia="Arial" w:hAnsi="Arial" w:cs="Arial"/>
          <w:bCs/>
          <w:sz w:val="24"/>
          <w:szCs w:val="24"/>
          <w:lang w:val="es-MX"/>
        </w:rPr>
        <w:t>muebles</w:t>
      </w:r>
      <w:r w:rsidR="003844D7">
        <w:rPr>
          <w:rFonts w:ascii="Arial" w:eastAsia="Arial" w:hAnsi="Arial" w:cs="Arial"/>
          <w:bCs/>
          <w:sz w:val="24"/>
          <w:szCs w:val="24"/>
          <w:lang w:val="es-MX"/>
        </w:rPr>
        <w:t xml:space="preserve"> fue publicada el día 4 de octubre de 1988, mediante el decreto 58 en el Diario Oficial del Gobierno del Estado. Durante su vigencia, ha sido modificada una sola vez, en fecha 28 de diciembre de 2016.</w:t>
      </w:r>
    </w:p>
    <w:p w14:paraId="49F187D6" w14:textId="77777777" w:rsidR="00FD09A4" w:rsidRDefault="00FD09A4">
      <w:pPr>
        <w:spacing w:line="360" w:lineRule="auto"/>
        <w:ind w:firstLine="709"/>
        <w:jc w:val="both"/>
        <w:rPr>
          <w:rFonts w:ascii="Arial" w:eastAsia="Arial" w:hAnsi="Arial" w:cs="Arial"/>
          <w:bCs/>
          <w:sz w:val="24"/>
          <w:szCs w:val="24"/>
        </w:rPr>
      </w:pPr>
    </w:p>
    <w:p w14:paraId="23E6E3A8" w14:textId="432DD526" w:rsidR="008474D9" w:rsidRDefault="003844D7">
      <w:pPr>
        <w:spacing w:line="360" w:lineRule="auto"/>
        <w:ind w:firstLine="709"/>
        <w:jc w:val="both"/>
        <w:rPr>
          <w:rFonts w:ascii="Arial" w:eastAsia="Arial" w:hAnsi="Arial" w:cs="Arial"/>
          <w:sz w:val="24"/>
          <w:szCs w:val="24"/>
        </w:rPr>
      </w:pPr>
      <w:r w:rsidRPr="003844D7">
        <w:rPr>
          <w:rFonts w:ascii="Arial" w:eastAsia="Arial" w:hAnsi="Arial" w:cs="Arial"/>
          <w:b/>
          <w:sz w:val="24"/>
          <w:szCs w:val="24"/>
        </w:rPr>
        <w:t>CUARTO.</w:t>
      </w:r>
      <w:r>
        <w:rPr>
          <w:rFonts w:ascii="Arial" w:eastAsia="Arial" w:hAnsi="Arial" w:cs="Arial"/>
          <w:bCs/>
          <w:sz w:val="24"/>
          <w:szCs w:val="24"/>
        </w:rPr>
        <w:t xml:space="preserve"> </w:t>
      </w:r>
      <w:r w:rsidR="00006506" w:rsidRPr="00006506">
        <w:rPr>
          <w:rFonts w:ascii="Arial" w:eastAsia="Arial" w:hAnsi="Arial" w:cs="Arial"/>
          <w:bCs/>
          <w:sz w:val="24"/>
          <w:szCs w:val="24"/>
        </w:rPr>
        <w:t>L</w:t>
      </w:r>
      <w:r w:rsidR="00A31A36">
        <w:rPr>
          <w:rFonts w:ascii="Arial" w:eastAsia="Arial" w:hAnsi="Arial" w:cs="Arial"/>
          <w:sz w:val="24"/>
          <w:szCs w:val="24"/>
        </w:rPr>
        <w:t xml:space="preserve">a iniciativa en estudio fue presentada el </w:t>
      </w:r>
      <w:r>
        <w:rPr>
          <w:rFonts w:ascii="Arial" w:eastAsia="Arial" w:hAnsi="Arial" w:cs="Arial"/>
          <w:sz w:val="24"/>
          <w:szCs w:val="24"/>
        </w:rPr>
        <w:t xml:space="preserve">día 4 de marzo de </w:t>
      </w:r>
      <w:r w:rsidR="00A31A36">
        <w:rPr>
          <w:rFonts w:ascii="Arial" w:eastAsia="Arial" w:hAnsi="Arial" w:cs="Arial"/>
          <w:sz w:val="24"/>
          <w:szCs w:val="24"/>
        </w:rPr>
        <w:t>20</w:t>
      </w:r>
      <w:r w:rsidR="00006506">
        <w:rPr>
          <w:rFonts w:ascii="Arial" w:eastAsia="Arial" w:hAnsi="Arial" w:cs="Arial"/>
          <w:sz w:val="24"/>
          <w:szCs w:val="24"/>
        </w:rPr>
        <w:t>20</w:t>
      </w:r>
      <w:r w:rsidR="00A31A36">
        <w:rPr>
          <w:rFonts w:ascii="Arial" w:eastAsia="Arial" w:hAnsi="Arial" w:cs="Arial"/>
          <w:sz w:val="24"/>
          <w:szCs w:val="24"/>
        </w:rPr>
        <w:t xml:space="preserve">. Posteriormente, el día </w:t>
      </w:r>
      <w:r>
        <w:rPr>
          <w:rFonts w:ascii="Arial" w:eastAsia="Arial" w:hAnsi="Arial" w:cs="Arial"/>
          <w:sz w:val="24"/>
          <w:szCs w:val="24"/>
        </w:rPr>
        <w:t>11</w:t>
      </w:r>
      <w:r w:rsidR="00A31A36">
        <w:rPr>
          <w:rFonts w:ascii="Arial" w:eastAsia="Arial" w:hAnsi="Arial" w:cs="Arial"/>
          <w:sz w:val="24"/>
          <w:szCs w:val="24"/>
        </w:rPr>
        <w:t xml:space="preserve"> de </w:t>
      </w:r>
      <w:r w:rsidR="00006506">
        <w:rPr>
          <w:rFonts w:ascii="Arial" w:eastAsia="Arial" w:hAnsi="Arial" w:cs="Arial"/>
          <w:sz w:val="24"/>
          <w:szCs w:val="24"/>
        </w:rPr>
        <w:t xml:space="preserve">septiembre </w:t>
      </w:r>
      <w:r w:rsidR="00A31A36">
        <w:rPr>
          <w:rFonts w:ascii="Arial" w:eastAsia="Arial" w:hAnsi="Arial" w:cs="Arial"/>
          <w:sz w:val="24"/>
          <w:szCs w:val="24"/>
        </w:rPr>
        <w:t xml:space="preserve">del </w:t>
      </w:r>
      <w:r w:rsidR="00006506">
        <w:rPr>
          <w:rFonts w:ascii="Arial" w:eastAsia="Arial" w:hAnsi="Arial" w:cs="Arial"/>
          <w:sz w:val="24"/>
          <w:szCs w:val="24"/>
        </w:rPr>
        <w:t xml:space="preserve">mismo </w:t>
      </w:r>
      <w:r w:rsidR="00A31A36">
        <w:rPr>
          <w:rFonts w:ascii="Arial" w:eastAsia="Arial" w:hAnsi="Arial" w:cs="Arial"/>
          <w:sz w:val="24"/>
          <w:szCs w:val="24"/>
        </w:rPr>
        <w:t>año se turnó a la Comisión Permanente de Justicia y Seguridad Pública para su estudio, análisis y dictamen</w:t>
      </w:r>
      <w:r w:rsidR="00006506">
        <w:rPr>
          <w:rFonts w:ascii="Arial" w:eastAsia="Arial" w:hAnsi="Arial" w:cs="Arial"/>
          <w:sz w:val="24"/>
          <w:szCs w:val="24"/>
        </w:rPr>
        <w:t>.</w:t>
      </w:r>
    </w:p>
    <w:p w14:paraId="6BB86644" w14:textId="77777777" w:rsidR="008474D9" w:rsidRDefault="008474D9">
      <w:pPr>
        <w:spacing w:line="360" w:lineRule="auto"/>
        <w:ind w:firstLine="709"/>
        <w:jc w:val="both"/>
        <w:rPr>
          <w:rFonts w:ascii="Arial" w:eastAsia="Arial" w:hAnsi="Arial" w:cs="Arial"/>
          <w:sz w:val="24"/>
          <w:szCs w:val="24"/>
        </w:rPr>
      </w:pPr>
    </w:p>
    <w:p w14:paraId="631338CA" w14:textId="4B4134A4" w:rsidR="003844D7" w:rsidRDefault="00A31A36" w:rsidP="00006506">
      <w:pPr>
        <w:spacing w:line="360" w:lineRule="auto"/>
        <w:ind w:firstLine="709"/>
        <w:jc w:val="both"/>
        <w:rPr>
          <w:rFonts w:ascii="Arial" w:eastAsia="Arial" w:hAnsi="Arial" w:cs="Arial"/>
          <w:sz w:val="24"/>
          <w:szCs w:val="24"/>
          <w:lang w:val="es-MX"/>
        </w:rPr>
      </w:pPr>
      <w:r>
        <w:rPr>
          <w:rFonts w:ascii="Arial" w:eastAsia="Arial" w:hAnsi="Arial" w:cs="Arial"/>
          <w:sz w:val="24"/>
          <w:szCs w:val="24"/>
        </w:rPr>
        <w:t xml:space="preserve">En otro orden de ideas, la iniciativa presentada por </w:t>
      </w:r>
      <w:r w:rsidR="00006506">
        <w:rPr>
          <w:rFonts w:ascii="Arial" w:eastAsia="Arial" w:hAnsi="Arial" w:cs="Arial"/>
          <w:sz w:val="24"/>
          <w:szCs w:val="24"/>
        </w:rPr>
        <w:t>el autor,</w:t>
      </w:r>
      <w:r>
        <w:rPr>
          <w:rFonts w:ascii="Arial" w:eastAsia="Arial" w:hAnsi="Arial" w:cs="Arial"/>
          <w:sz w:val="24"/>
          <w:szCs w:val="24"/>
        </w:rPr>
        <w:t xml:space="preserve"> prop</w:t>
      </w:r>
      <w:r w:rsidR="00006506">
        <w:rPr>
          <w:rFonts w:ascii="Arial" w:eastAsia="Arial" w:hAnsi="Arial" w:cs="Arial"/>
          <w:sz w:val="24"/>
          <w:szCs w:val="24"/>
        </w:rPr>
        <w:t>one</w:t>
      </w:r>
      <w:r>
        <w:rPr>
          <w:rFonts w:ascii="Arial" w:eastAsia="Arial" w:hAnsi="Arial" w:cs="Arial"/>
          <w:sz w:val="24"/>
          <w:szCs w:val="24"/>
        </w:rPr>
        <w:t xml:space="preserve"> </w:t>
      </w:r>
      <w:r w:rsidR="003844D7">
        <w:rPr>
          <w:rFonts w:ascii="Arial" w:eastAsia="Arial" w:hAnsi="Arial" w:cs="Arial"/>
          <w:sz w:val="24"/>
          <w:szCs w:val="24"/>
        </w:rPr>
        <w:t xml:space="preserve">la </w:t>
      </w:r>
      <w:bookmarkStart w:id="0" w:name="_Hlk79489339"/>
      <w:r w:rsidR="003844D7">
        <w:rPr>
          <w:rFonts w:ascii="Arial" w:eastAsia="Arial" w:hAnsi="Arial" w:cs="Arial"/>
          <w:sz w:val="24"/>
          <w:szCs w:val="24"/>
        </w:rPr>
        <w:t xml:space="preserve">creación del Registro de Deudores Alimentarios del Estado de Yucatán mediante la inclusión de un Capítulo VI, que contiene los artículo del 19 al 26 de la Ley de la Fiscalía General del Estado de Yucatán, </w:t>
      </w:r>
      <w:r w:rsidR="003844D7">
        <w:rPr>
          <w:rFonts w:ascii="Arial" w:eastAsia="Arial" w:hAnsi="Arial" w:cs="Arial"/>
          <w:sz w:val="24"/>
          <w:szCs w:val="24"/>
          <w:lang w:val="es-MX"/>
        </w:rPr>
        <w:t>s</w:t>
      </w:r>
      <w:r w:rsidR="003844D7" w:rsidRPr="003844D7">
        <w:rPr>
          <w:rFonts w:ascii="Arial" w:eastAsia="Arial" w:hAnsi="Arial" w:cs="Arial"/>
          <w:sz w:val="24"/>
          <w:szCs w:val="24"/>
          <w:lang w:val="es-MX"/>
        </w:rPr>
        <w:t>e adiciona el tercer párrafo del artículo 221 del Código Penal del Estado de Yucatán</w:t>
      </w:r>
      <w:r w:rsidR="003844D7">
        <w:rPr>
          <w:rFonts w:ascii="Arial" w:eastAsia="Arial" w:hAnsi="Arial" w:cs="Arial"/>
          <w:sz w:val="24"/>
          <w:szCs w:val="24"/>
          <w:lang w:val="es-MX"/>
        </w:rPr>
        <w:t xml:space="preserve"> y propone </w:t>
      </w:r>
      <w:r w:rsidR="003844D7" w:rsidRPr="003844D7">
        <w:rPr>
          <w:rFonts w:ascii="Arial" w:eastAsia="Arial" w:hAnsi="Arial" w:cs="Arial"/>
          <w:sz w:val="24"/>
          <w:szCs w:val="24"/>
          <w:lang w:val="es-MX"/>
        </w:rPr>
        <w:t>adiciona</w:t>
      </w:r>
      <w:r w:rsidR="004B2EAE">
        <w:rPr>
          <w:rFonts w:ascii="Arial" w:eastAsia="Arial" w:hAnsi="Arial" w:cs="Arial"/>
          <w:sz w:val="24"/>
          <w:szCs w:val="24"/>
          <w:lang w:val="es-MX"/>
        </w:rPr>
        <w:t>r</w:t>
      </w:r>
      <w:r w:rsidR="003844D7" w:rsidRPr="003844D7">
        <w:rPr>
          <w:rFonts w:ascii="Arial" w:eastAsia="Arial" w:hAnsi="Arial" w:cs="Arial"/>
          <w:sz w:val="24"/>
          <w:szCs w:val="24"/>
          <w:lang w:val="es-MX"/>
        </w:rPr>
        <w:t xml:space="preserve"> una fracción del artículo 27 de la </w:t>
      </w:r>
      <w:bookmarkStart w:id="1" w:name="_Hlk79409233"/>
      <w:r w:rsidR="003844D7" w:rsidRPr="003844D7">
        <w:rPr>
          <w:rFonts w:ascii="Arial" w:eastAsia="Arial" w:hAnsi="Arial" w:cs="Arial"/>
          <w:sz w:val="24"/>
          <w:szCs w:val="24"/>
          <w:lang w:val="es-MX"/>
        </w:rPr>
        <w:t xml:space="preserve">Ley de Adquisiciones, Arrendamientos y Prestación de Servicios relacionado con </w:t>
      </w:r>
      <w:r w:rsidR="003844D7">
        <w:rPr>
          <w:rFonts w:ascii="Arial" w:eastAsia="Arial" w:hAnsi="Arial" w:cs="Arial"/>
          <w:sz w:val="24"/>
          <w:szCs w:val="24"/>
          <w:lang w:val="es-MX"/>
        </w:rPr>
        <w:t xml:space="preserve">bienes </w:t>
      </w:r>
      <w:r w:rsidR="003844D7" w:rsidRPr="003844D7">
        <w:rPr>
          <w:rFonts w:ascii="Arial" w:eastAsia="Arial" w:hAnsi="Arial" w:cs="Arial"/>
          <w:sz w:val="24"/>
          <w:szCs w:val="24"/>
          <w:lang w:val="es-MX"/>
        </w:rPr>
        <w:t>muebles del Estado</w:t>
      </w:r>
      <w:r w:rsidR="003844D7">
        <w:rPr>
          <w:rFonts w:ascii="Arial" w:eastAsia="Arial" w:hAnsi="Arial" w:cs="Arial"/>
          <w:sz w:val="24"/>
          <w:szCs w:val="24"/>
          <w:lang w:val="es-MX"/>
        </w:rPr>
        <w:t>.</w:t>
      </w:r>
    </w:p>
    <w:bookmarkEnd w:id="0"/>
    <w:bookmarkEnd w:id="1"/>
    <w:p w14:paraId="2355710B" w14:textId="77777777" w:rsidR="003844D7" w:rsidRDefault="003844D7" w:rsidP="00006506">
      <w:pPr>
        <w:spacing w:line="360" w:lineRule="auto"/>
        <w:ind w:firstLine="709"/>
        <w:jc w:val="both"/>
        <w:rPr>
          <w:rFonts w:ascii="Arial" w:eastAsia="Arial" w:hAnsi="Arial" w:cs="Arial"/>
          <w:sz w:val="24"/>
          <w:szCs w:val="24"/>
          <w:lang w:val="es-MX"/>
        </w:rPr>
      </w:pPr>
    </w:p>
    <w:p w14:paraId="370718F5" w14:textId="40455EDC" w:rsidR="008474D9" w:rsidRDefault="003844D7" w:rsidP="003844D7">
      <w:pPr>
        <w:spacing w:line="360" w:lineRule="auto"/>
        <w:ind w:firstLine="709"/>
        <w:jc w:val="both"/>
        <w:rPr>
          <w:rFonts w:ascii="Arial" w:eastAsia="Arial" w:hAnsi="Arial" w:cs="Arial"/>
          <w:color w:val="000000"/>
          <w:sz w:val="24"/>
          <w:szCs w:val="24"/>
        </w:rPr>
      </w:pPr>
      <w:r w:rsidRPr="003844D7">
        <w:rPr>
          <w:rFonts w:ascii="Arial" w:eastAsia="Arial" w:hAnsi="Arial" w:cs="Arial"/>
          <w:sz w:val="24"/>
          <w:szCs w:val="24"/>
          <w:lang w:val="es-MX"/>
        </w:rPr>
        <w:lastRenderedPageBreak/>
        <w:t xml:space="preserve"> </w:t>
      </w:r>
      <w:r w:rsidR="00A31A36">
        <w:rPr>
          <w:rFonts w:ascii="Arial" w:eastAsia="Arial" w:hAnsi="Arial" w:cs="Arial"/>
          <w:color w:val="000000"/>
          <w:sz w:val="24"/>
          <w:szCs w:val="24"/>
        </w:rPr>
        <w:t xml:space="preserve">Dentro de la exposición de motivos del documento mencionado, </w:t>
      </w:r>
      <w:r w:rsidR="00006506">
        <w:rPr>
          <w:rFonts w:ascii="Arial" w:eastAsia="Arial" w:hAnsi="Arial" w:cs="Arial"/>
          <w:color w:val="000000"/>
          <w:sz w:val="24"/>
          <w:szCs w:val="24"/>
        </w:rPr>
        <w:t>el</w:t>
      </w:r>
      <w:r w:rsidR="00A31A36">
        <w:rPr>
          <w:rFonts w:ascii="Arial" w:eastAsia="Arial" w:hAnsi="Arial" w:cs="Arial"/>
          <w:color w:val="000000"/>
          <w:sz w:val="24"/>
          <w:szCs w:val="24"/>
        </w:rPr>
        <w:t xml:space="preserve"> proponente expus</w:t>
      </w:r>
      <w:r w:rsidR="00006506">
        <w:rPr>
          <w:rFonts w:ascii="Arial" w:eastAsia="Arial" w:hAnsi="Arial" w:cs="Arial"/>
          <w:color w:val="000000"/>
          <w:sz w:val="24"/>
          <w:szCs w:val="24"/>
        </w:rPr>
        <w:t>o</w:t>
      </w:r>
      <w:r w:rsidR="00A31A36">
        <w:rPr>
          <w:rFonts w:ascii="Arial" w:eastAsia="Arial" w:hAnsi="Arial" w:cs="Arial"/>
          <w:color w:val="000000"/>
          <w:sz w:val="24"/>
          <w:szCs w:val="24"/>
        </w:rPr>
        <w:t xml:space="preserve"> lo siguiente:</w:t>
      </w:r>
    </w:p>
    <w:p w14:paraId="2655336A" w14:textId="77777777" w:rsidR="008474D9" w:rsidRDefault="008474D9">
      <w:pPr>
        <w:ind w:left="709" w:right="334"/>
        <w:jc w:val="both"/>
        <w:rPr>
          <w:rFonts w:ascii="Arial" w:eastAsia="Arial" w:hAnsi="Arial" w:cs="Arial"/>
          <w:i/>
          <w:sz w:val="16"/>
          <w:szCs w:val="16"/>
        </w:rPr>
      </w:pPr>
    </w:p>
    <w:p w14:paraId="2D126062" w14:textId="0BE67BA2" w:rsidR="00384757" w:rsidRDefault="00A31A36" w:rsidP="00384757">
      <w:pPr>
        <w:ind w:left="709" w:right="475"/>
        <w:jc w:val="both"/>
        <w:rPr>
          <w:rFonts w:ascii="Arial" w:eastAsia="Arial" w:hAnsi="Arial" w:cs="Arial"/>
          <w:i/>
          <w:lang w:val="es-MX"/>
        </w:rPr>
      </w:pPr>
      <w:r>
        <w:rPr>
          <w:rFonts w:ascii="Arial" w:eastAsia="Arial" w:hAnsi="Arial" w:cs="Arial"/>
          <w:i/>
        </w:rPr>
        <w:t>“</w:t>
      </w:r>
      <w:r w:rsidR="00384757" w:rsidRPr="00384757">
        <w:rPr>
          <w:rFonts w:ascii="Arial" w:eastAsia="Arial" w:hAnsi="Arial" w:cs="Arial"/>
          <w:i/>
          <w:lang w:val="es-MX"/>
        </w:rPr>
        <w:t xml:space="preserve">De acuerdo con la Primera Visitaduría General de la Comisión Nacional de los Derechos Humanos (CNDH), 3 de cada 4 hijos de padres separados no reciben pensión alimenticia y el 67.5 por ciento de los hogares sostenidos por madres solteras, no reciben pensión alimenticia como consecuencia de una serie de estrategias que los deudores alimentarios implementan para evadir esa responsabilidad. </w:t>
      </w:r>
    </w:p>
    <w:p w14:paraId="70D89E45" w14:textId="77777777" w:rsidR="00384757" w:rsidRPr="00384757" w:rsidRDefault="00384757" w:rsidP="00384757">
      <w:pPr>
        <w:ind w:left="709" w:right="475"/>
        <w:jc w:val="both"/>
        <w:rPr>
          <w:rFonts w:ascii="Arial" w:eastAsia="Arial" w:hAnsi="Arial" w:cs="Arial"/>
          <w:i/>
          <w:lang w:val="es-MX"/>
        </w:rPr>
      </w:pPr>
    </w:p>
    <w:p w14:paraId="350852F7" w14:textId="77777777" w:rsidR="00384757" w:rsidRPr="00384757" w:rsidRDefault="00384757" w:rsidP="00384757">
      <w:pPr>
        <w:ind w:left="709" w:right="475"/>
        <w:jc w:val="both"/>
        <w:rPr>
          <w:rFonts w:ascii="Arial" w:eastAsia="Arial" w:hAnsi="Arial" w:cs="Arial"/>
          <w:i/>
          <w:lang w:val="es-MX"/>
        </w:rPr>
      </w:pPr>
      <w:r w:rsidRPr="00384757">
        <w:rPr>
          <w:rFonts w:ascii="Arial" w:eastAsia="Arial" w:hAnsi="Arial" w:cs="Arial"/>
          <w:i/>
          <w:lang w:val="es-MX"/>
        </w:rPr>
        <w:t>Ello se debe a que el marco jurídico actual, pese a que se han creado todo tipo de garantías para asegurar el pago de alimentos, no regula mecanismos lo suficientemente eficaces que resulten ineludibles para el deudor.</w:t>
      </w:r>
    </w:p>
    <w:p w14:paraId="1B638C86" w14:textId="413CB8C6" w:rsidR="00384757" w:rsidRDefault="00384757" w:rsidP="00384757">
      <w:pPr>
        <w:ind w:left="709" w:right="475"/>
        <w:jc w:val="both"/>
        <w:rPr>
          <w:rFonts w:ascii="Arial" w:eastAsia="Arial" w:hAnsi="Arial" w:cs="Arial"/>
          <w:i/>
          <w:lang w:val="es-MX"/>
        </w:rPr>
      </w:pPr>
      <w:r w:rsidRPr="00384757">
        <w:rPr>
          <w:rFonts w:ascii="Arial" w:eastAsia="Arial" w:hAnsi="Arial" w:cs="Arial"/>
          <w:i/>
          <w:lang w:val="es-MX"/>
        </w:rPr>
        <w:t>Si bien es cierto, la gran mayoría de incumplidos de la obligación alimentaria es por parte de los varones para con sus hijos, dejando toda la carga de la responsabilidad y de los gastos, en las mujeres.</w:t>
      </w:r>
    </w:p>
    <w:p w14:paraId="51895992" w14:textId="77777777" w:rsidR="00384757" w:rsidRPr="00384757" w:rsidRDefault="00384757" w:rsidP="00384757">
      <w:pPr>
        <w:ind w:left="709" w:right="475"/>
        <w:jc w:val="both"/>
        <w:rPr>
          <w:rFonts w:ascii="Arial" w:eastAsia="Arial" w:hAnsi="Arial" w:cs="Arial"/>
          <w:i/>
          <w:lang w:val="es-MX"/>
        </w:rPr>
      </w:pPr>
    </w:p>
    <w:p w14:paraId="5512AC66" w14:textId="77777777" w:rsidR="00384757" w:rsidRPr="00384757" w:rsidRDefault="00384757" w:rsidP="00384757">
      <w:pPr>
        <w:ind w:left="709" w:right="475"/>
        <w:jc w:val="both"/>
        <w:rPr>
          <w:rFonts w:ascii="Arial" w:eastAsia="Arial" w:hAnsi="Arial" w:cs="Arial"/>
          <w:i/>
          <w:lang w:val="es-MX"/>
        </w:rPr>
      </w:pPr>
      <w:r w:rsidRPr="00384757">
        <w:rPr>
          <w:rFonts w:ascii="Arial" w:eastAsia="Arial" w:hAnsi="Arial" w:cs="Arial"/>
          <w:i/>
          <w:lang w:val="es-MX"/>
        </w:rPr>
        <w:t>Hoy en día, los hogares donde la jefa de familia es mujer ya representa el 28.5% de acuerdo con la Encuesta Nacional de los Hogares del INEGI.</w:t>
      </w:r>
    </w:p>
    <w:p w14:paraId="486C95FA" w14:textId="1D3E277C" w:rsidR="00384757" w:rsidRDefault="00384757" w:rsidP="00384757">
      <w:pPr>
        <w:ind w:left="709" w:right="475"/>
        <w:jc w:val="both"/>
        <w:rPr>
          <w:rFonts w:ascii="Arial" w:eastAsia="Arial" w:hAnsi="Arial" w:cs="Arial"/>
          <w:i/>
          <w:lang w:val="es-MX"/>
        </w:rPr>
      </w:pPr>
      <w:r w:rsidRPr="00384757">
        <w:rPr>
          <w:rFonts w:ascii="Arial" w:eastAsia="Arial" w:hAnsi="Arial" w:cs="Arial"/>
          <w:i/>
          <w:lang w:val="es-MX"/>
        </w:rPr>
        <w:t>Y en el 91% de los casos de alimentos los acreedores son los hijos, solo el 8.1% son la esposa y los hijos y solo el 0.9% son los hijos y el esposo.</w:t>
      </w:r>
    </w:p>
    <w:p w14:paraId="747D73AB" w14:textId="77777777" w:rsidR="00384757" w:rsidRPr="00384757" w:rsidRDefault="00384757" w:rsidP="00384757">
      <w:pPr>
        <w:ind w:left="709" w:right="475"/>
        <w:jc w:val="both"/>
        <w:rPr>
          <w:rFonts w:ascii="Arial" w:eastAsia="Arial" w:hAnsi="Arial" w:cs="Arial"/>
          <w:i/>
          <w:lang w:val="es-MX"/>
        </w:rPr>
      </w:pPr>
    </w:p>
    <w:p w14:paraId="08C27842" w14:textId="0BCB6D19" w:rsidR="00384757" w:rsidRDefault="00384757" w:rsidP="00384757">
      <w:pPr>
        <w:ind w:left="709" w:right="475"/>
        <w:jc w:val="both"/>
        <w:rPr>
          <w:rFonts w:ascii="Arial" w:eastAsia="Arial" w:hAnsi="Arial" w:cs="Arial"/>
          <w:i/>
          <w:lang w:val="es-MX"/>
        </w:rPr>
      </w:pPr>
      <w:r w:rsidRPr="00384757">
        <w:rPr>
          <w:rFonts w:ascii="Arial" w:eastAsia="Arial" w:hAnsi="Arial" w:cs="Arial"/>
          <w:i/>
          <w:lang w:val="es-MX"/>
        </w:rPr>
        <w:t>Sabemos que la obligación de cumplir con los alimentos debe ser proporcional a las posibilidades de quien debe otorgarlos y a las necesidades de los acreedores, en razón de que se trata de un derecho irrenunciable; son una obligación legal y social reconocida, y por esto mismo deben prestarse de manera voluntaria, pero si no se cumple con esta obligación, el Estado tiene la obligación de hacer cumplir este derecho, protegiendo los bienes jurídicos  superiores como lo es el de la niñez y el de la vida digna.</w:t>
      </w:r>
    </w:p>
    <w:p w14:paraId="162502DE" w14:textId="77777777" w:rsidR="00384757" w:rsidRPr="00384757" w:rsidRDefault="00384757" w:rsidP="00384757">
      <w:pPr>
        <w:ind w:left="709" w:right="475"/>
        <w:jc w:val="both"/>
        <w:rPr>
          <w:rFonts w:ascii="Arial" w:eastAsia="Arial" w:hAnsi="Arial" w:cs="Arial"/>
          <w:i/>
          <w:lang w:val="es-MX"/>
        </w:rPr>
      </w:pPr>
    </w:p>
    <w:p w14:paraId="278C26B0" w14:textId="77777777" w:rsidR="00384757" w:rsidRPr="00384757" w:rsidRDefault="00384757" w:rsidP="00384757">
      <w:pPr>
        <w:ind w:left="709" w:right="475"/>
        <w:jc w:val="both"/>
        <w:rPr>
          <w:rFonts w:ascii="Arial" w:eastAsia="Arial" w:hAnsi="Arial" w:cs="Arial"/>
          <w:i/>
          <w:lang w:val="es-MX"/>
        </w:rPr>
      </w:pPr>
      <w:r w:rsidRPr="00384757">
        <w:rPr>
          <w:rFonts w:ascii="Arial" w:eastAsia="Arial" w:hAnsi="Arial" w:cs="Arial"/>
          <w:i/>
          <w:lang w:val="es-MX"/>
        </w:rPr>
        <w:t>Así lo señala la Declaración Universal de los Derechos Humanos, que en su artículo 15 se establece que toda persona tiene derecho a un nivel de vida adecuado que le asegure, así como a su familia, la salud y el bienestar, y en especial la alimentación.</w:t>
      </w:r>
    </w:p>
    <w:p w14:paraId="46B4F5F2" w14:textId="77777777" w:rsidR="00384757" w:rsidRPr="00384757" w:rsidRDefault="00384757" w:rsidP="00384757">
      <w:pPr>
        <w:ind w:left="709" w:right="475"/>
        <w:jc w:val="both"/>
        <w:rPr>
          <w:rFonts w:ascii="Arial" w:eastAsia="Arial" w:hAnsi="Arial" w:cs="Arial"/>
          <w:i/>
          <w:lang w:val="es-MX"/>
        </w:rPr>
      </w:pPr>
      <w:r w:rsidRPr="00384757">
        <w:rPr>
          <w:rFonts w:ascii="Arial" w:eastAsia="Arial" w:hAnsi="Arial" w:cs="Arial"/>
          <w:i/>
          <w:lang w:val="es-MX"/>
        </w:rPr>
        <w:t>El Pacto Internacional sobre Derechos Económicos, Sociales y Culturales en su artículo 11 señala los Estados Partes en el Pacto reconocen el derecho de toda persona a un nivel de vida adecuado para sí y su familia, incluyendo los alimentos.</w:t>
      </w:r>
    </w:p>
    <w:p w14:paraId="274C0DBF" w14:textId="24EBCDA0" w:rsidR="00384757" w:rsidRDefault="00384757" w:rsidP="00384757">
      <w:pPr>
        <w:ind w:left="709" w:right="475"/>
        <w:jc w:val="both"/>
        <w:rPr>
          <w:rFonts w:ascii="Arial" w:eastAsia="Arial" w:hAnsi="Arial" w:cs="Arial"/>
          <w:i/>
          <w:lang w:val="es-MX"/>
        </w:rPr>
      </w:pPr>
      <w:r w:rsidRPr="00384757">
        <w:rPr>
          <w:rFonts w:ascii="Arial" w:eastAsia="Arial" w:hAnsi="Arial" w:cs="Arial"/>
          <w:i/>
          <w:lang w:val="es-MX"/>
        </w:rPr>
        <w:t xml:space="preserve">En la Convención sobre los Derechos del Niño, ratificada por México el 21 de septiembre de 1990, se establece, entre otras cosas, que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w:t>
      </w:r>
    </w:p>
    <w:p w14:paraId="053C37D7" w14:textId="77777777" w:rsidR="00384757" w:rsidRPr="00384757" w:rsidRDefault="00384757" w:rsidP="00384757">
      <w:pPr>
        <w:ind w:left="709" w:right="475"/>
        <w:jc w:val="both"/>
        <w:rPr>
          <w:rFonts w:ascii="Arial" w:eastAsia="Arial" w:hAnsi="Arial" w:cs="Arial"/>
          <w:i/>
          <w:lang w:val="es-MX"/>
        </w:rPr>
      </w:pPr>
    </w:p>
    <w:p w14:paraId="1959A1FB" w14:textId="77777777" w:rsidR="00384757" w:rsidRDefault="00384757" w:rsidP="00384757">
      <w:pPr>
        <w:ind w:left="709" w:right="475"/>
        <w:jc w:val="both"/>
        <w:rPr>
          <w:rFonts w:ascii="Arial" w:eastAsia="Arial" w:hAnsi="Arial" w:cs="Arial"/>
          <w:i/>
          <w:lang w:val="es-MX"/>
        </w:rPr>
      </w:pPr>
      <w:r>
        <w:rPr>
          <w:rFonts w:ascii="Arial" w:eastAsia="Arial" w:hAnsi="Arial" w:cs="Arial"/>
          <w:i/>
          <w:lang w:val="es-MX"/>
        </w:rPr>
        <w:t>…</w:t>
      </w:r>
    </w:p>
    <w:p w14:paraId="29977AE4" w14:textId="77777777" w:rsidR="00384757" w:rsidRDefault="00384757" w:rsidP="00384757">
      <w:pPr>
        <w:ind w:left="709" w:right="475"/>
        <w:jc w:val="both"/>
        <w:rPr>
          <w:rFonts w:ascii="Arial" w:eastAsia="Arial" w:hAnsi="Arial" w:cs="Arial"/>
          <w:i/>
          <w:lang w:val="es-MX"/>
        </w:rPr>
      </w:pPr>
    </w:p>
    <w:p w14:paraId="54962FC5" w14:textId="33524DD4" w:rsidR="00384757" w:rsidRDefault="00384757" w:rsidP="00384757">
      <w:pPr>
        <w:ind w:left="709" w:right="475"/>
        <w:jc w:val="both"/>
        <w:rPr>
          <w:rFonts w:ascii="Arial" w:eastAsia="Arial" w:hAnsi="Arial" w:cs="Arial"/>
          <w:i/>
          <w:lang w:val="es-MX"/>
        </w:rPr>
      </w:pPr>
      <w:r w:rsidRPr="00384757">
        <w:rPr>
          <w:rFonts w:ascii="Arial" w:eastAsia="Arial" w:hAnsi="Arial" w:cs="Arial"/>
          <w:i/>
          <w:lang w:val="es-MX"/>
        </w:rPr>
        <w:lastRenderedPageBreak/>
        <w:t xml:space="preserve">Por tanto, un Registro de Deudores Alimentarios en el Estado funcionaría como un instrumento de apoyo en los procedimientos jurídicos por alimentos, además de ser un mecanismo de presión social y civil para responsabilizar a los padres que incumplen con sus obligaciones y violentan los derechos de niñas, niños y adolescentes. </w:t>
      </w:r>
    </w:p>
    <w:p w14:paraId="77807F0D" w14:textId="77777777" w:rsidR="00384757" w:rsidRPr="00384757" w:rsidRDefault="00384757" w:rsidP="00384757">
      <w:pPr>
        <w:ind w:left="709" w:right="475"/>
        <w:jc w:val="both"/>
        <w:rPr>
          <w:rFonts w:ascii="Arial" w:eastAsia="Arial" w:hAnsi="Arial" w:cs="Arial"/>
          <w:i/>
          <w:lang w:val="es-MX"/>
        </w:rPr>
      </w:pPr>
    </w:p>
    <w:p w14:paraId="20B380DE" w14:textId="1797090A" w:rsidR="00384757" w:rsidRDefault="00384757" w:rsidP="00384757">
      <w:pPr>
        <w:ind w:left="709" w:right="475"/>
        <w:jc w:val="both"/>
        <w:rPr>
          <w:rFonts w:ascii="Arial" w:eastAsia="Arial" w:hAnsi="Arial" w:cs="Arial"/>
          <w:i/>
          <w:lang w:val="es-MX"/>
        </w:rPr>
      </w:pPr>
      <w:r w:rsidRPr="00384757">
        <w:rPr>
          <w:rFonts w:ascii="Arial" w:eastAsia="Arial" w:hAnsi="Arial" w:cs="Arial"/>
          <w:i/>
          <w:lang w:val="es-MX"/>
        </w:rPr>
        <w:t>Siendo además que, a decir de otros profesionales que se han dado a la tarea de investigar sobre el tema:</w:t>
      </w:r>
    </w:p>
    <w:p w14:paraId="18428D17" w14:textId="77777777" w:rsidR="00384757" w:rsidRPr="00384757" w:rsidRDefault="00384757" w:rsidP="00384757">
      <w:pPr>
        <w:ind w:left="709" w:right="475"/>
        <w:jc w:val="both"/>
        <w:rPr>
          <w:rFonts w:ascii="Arial" w:eastAsia="Arial" w:hAnsi="Arial" w:cs="Arial"/>
          <w:i/>
          <w:lang w:val="es-MX"/>
        </w:rPr>
      </w:pPr>
    </w:p>
    <w:p w14:paraId="2163987F" w14:textId="4C2B77A2" w:rsidR="00384757" w:rsidRDefault="00384757" w:rsidP="00384757">
      <w:pPr>
        <w:ind w:left="709" w:right="475"/>
        <w:jc w:val="both"/>
        <w:rPr>
          <w:rFonts w:ascii="Arial" w:eastAsia="Arial" w:hAnsi="Arial" w:cs="Arial"/>
          <w:i/>
          <w:lang w:val="es-MX"/>
        </w:rPr>
      </w:pPr>
      <w:r w:rsidRPr="00384757">
        <w:rPr>
          <w:rFonts w:ascii="Arial" w:eastAsia="Arial" w:hAnsi="Arial" w:cs="Arial"/>
          <w:i/>
          <w:lang w:val="es-MX"/>
        </w:rPr>
        <w:t>“Todos saben que en nuestro país y en nuestro derecho hay un grupo muy ancho de sectores, fundamentalmente medios vinculados con el comercio, con la industria, con el ejercicio de profesiones liberales, que tiende a incumplir con sus obligaciones alimentarias. Y para la otra parte, en su mayoría mujeres, es muy difícil hacer el seguimiento, probar la simulación o probar que hubo uso de terceras personas para insolventarse, muchas veces también es muy difícil para el que está demandando en representación de sus hijos o hijas, contar con medios suficientes, profesionales adecuados y agencias de investigación hacer efectivo el cobro de una cuota alimentaria que ya ha sido fijada en una sentencia judicial”</w:t>
      </w:r>
      <w:r w:rsidRPr="00384757">
        <w:rPr>
          <w:rFonts w:ascii="Arial" w:eastAsia="Arial" w:hAnsi="Arial" w:cs="Arial"/>
          <w:i/>
          <w:vertAlign w:val="superscript"/>
          <w:lang w:val="es-MX"/>
        </w:rPr>
        <w:footnoteReference w:id="1"/>
      </w:r>
    </w:p>
    <w:p w14:paraId="3A99583F" w14:textId="77777777" w:rsidR="00384757" w:rsidRPr="00384757" w:rsidRDefault="00384757" w:rsidP="00384757">
      <w:pPr>
        <w:ind w:left="709" w:right="475"/>
        <w:jc w:val="both"/>
        <w:rPr>
          <w:rFonts w:ascii="Arial" w:eastAsia="Arial" w:hAnsi="Arial" w:cs="Arial"/>
          <w:i/>
          <w:lang w:val="es-MX"/>
        </w:rPr>
      </w:pPr>
    </w:p>
    <w:p w14:paraId="04DDFD6F" w14:textId="27DB2CEC" w:rsidR="00384757" w:rsidRDefault="00384757" w:rsidP="00384757">
      <w:pPr>
        <w:ind w:left="709" w:right="475"/>
        <w:jc w:val="both"/>
        <w:rPr>
          <w:rFonts w:ascii="Arial" w:eastAsia="Arial" w:hAnsi="Arial" w:cs="Arial"/>
          <w:i/>
          <w:lang w:val="es-MX"/>
        </w:rPr>
      </w:pPr>
      <w:r w:rsidRPr="00384757">
        <w:rPr>
          <w:rFonts w:ascii="Arial" w:eastAsia="Arial" w:hAnsi="Arial" w:cs="Arial"/>
          <w:i/>
          <w:lang w:val="es-MX"/>
        </w:rPr>
        <w:t>Pero esto ya no tendrá que ser así, puesto que con la creación del Registro, se permitirá a las autoridades responsables de la persecución de los delitos, saber cuándo deban proceder de oficio, según lo señalado en el segundo párrafo del artículo 221 del Código Penal del Estado de Yucatán que señala:</w:t>
      </w:r>
    </w:p>
    <w:p w14:paraId="1E5730E1" w14:textId="77777777" w:rsidR="00384757" w:rsidRPr="00384757" w:rsidRDefault="00384757" w:rsidP="00384757">
      <w:pPr>
        <w:ind w:left="709" w:right="475"/>
        <w:jc w:val="both"/>
        <w:rPr>
          <w:rFonts w:ascii="Arial" w:eastAsia="Arial" w:hAnsi="Arial" w:cs="Arial"/>
          <w:i/>
          <w:lang w:val="es-MX"/>
        </w:rPr>
      </w:pPr>
    </w:p>
    <w:p w14:paraId="53502EC4" w14:textId="11FAE4BC" w:rsidR="00384757" w:rsidRDefault="00384757" w:rsidP="00384757">
      <w:pPr>
        <w:ind w:left="709" w:right="475"/>
        <w:jc w:val="both"/>
        <w:rPr>
          <w:rFonts w:ascii="Arial" w:eastAsia="Arial" w:hAnsi="Arial" w:cs="Arial"/>
          <w:i/>
          <w:lang w:val="es-MX"/>
        </w:rPr>
      </w:pPr>
      <w:r w:rsidRPr="00384757">
        <w:rPr>
          <w:rFonts w:ascii="Arial" w:eastAsia="Arial" w:hAnsi="Arial" w:cs="Arial"/>
          <w:i/>
          <w:lang w:val="es-MX"/>
        </w:rPr>
        <w:tab/>
        <w:t>“</w:t>
      </w:r>
      <w:r w:rsidRPr="00384757">
        <w:rPr>
          <w:rFonts w:ascii="Arial" w:eastAsia="Arial" w:hAnsi="Arial" w:cs="Arial"/>
          <w:i/>
          <w:u w:val="single"/>
          <w:lang w:val="es-MX"/>
        </w:rPr>
        <w:t>Cuando el incumplimiento se refiera a los hijos</w:t>
      </w:r>
      <w:r w:rsidRPr="00384757">
        <w:rPr>
          <w:rFonts w:ascii="Arial" w:eastAsia="Arial" w:hAnsi="Arial" w:cs="Arial"/>
          <w:i/>
          <w:lang w:val="es-MX"/>
        </w:rPr>
        <w:t xml:space="preserve">, a los ascendientes adultos mayores o exista imposibilidad para presentar la querella por parte de los acreedores, </w:t>
      </w:r>
      <w:r w:rsidRPr="00384757">
        <w:rPr>
          <w:rFonts w:ascii="Arial" w:eastAsia="Arial" w:hAnsi="Arial" w:cs="Arial"/>
          <w:i/>
          <w:u w:val="single"/>
          <w:lang w:val="es-MX"/>
        </w:rPr>
        <w:t>se perseguirá de oficio</w:t>
      </w:r>
      <w:r w:rsidRPr="00384757">
        <w:rPr>
          <w:rFonts w:ascii="Arial" w:eastAsia="Arial" w:hAnsi="Arial" w:cs="Arial"/>
          <w:i/>
          <w:lang w:val="es-MX"/>
        </w:rPr>
        <w:t xml:space="preserve"> y cuando proceda, el Ministerio Público promoverá la designación de un tutor especial o representante para las víctimas del delito ante la autoridad judicial, que tendrá facultades para designarlos. Se declarará extinguida la acción penal oyéndose previamente al tutor o representante, cuando el procesado hubiese cubierto el importe de los alimentos vencidos.”</w:t>
      </w:r>
    </w:p>
    <w:p w14:paraId="6125AE3A" w14:textId="77777777" w:rsidR="00384757" w:rsidRPr="00384757" w:rsidRDefault="00384757" w:rsidP="00384757">
      <w:pPr>
        <w:ind w:left="709" w:right="475"/>
        <w:jc w:val="both"/>
        <w:rPr>
          <w:rFonts w:ascii="Arial" w:eastAsia="Arial" w:hAnsi="Arial" w:cs="Arial"/>
          <w:i/>
          <w:lang w:val="es-MX"/>
        </w:rPr>
      </w:pPr>
    </w:p>
    <w:p w14:paraId="461EEBD2" w14:textId="77777777" w:rsidR="00384757" w:rsidRPr="00384757" w:rsidRDefault="00384757" w:rsidP="00384757">
      <w:pPr>
        <w:ind w:left="709" w:right="475"/>
        <w:jc w:val="both"/>
        <w:rPr>
          <w:rFonts w:ascii="Arial" w:eastAsia="Arial" w:hAnsi="Arial" w:cs="Arial"/>
          <w:i/>
          <w:lang w:val="es-MX"/>
        </w:rPr>
      </w:pPr>
      <w:r w:rsidRPr="00384757">
        <w:rPr>
          <w:rFonts w:ascii="Arial" w:eastAsia="Arial" w:hAnsi="Arial" w:cs="Arial"/>
          <w:i/>
          <w:lang w:val="es-MX"/>
        </w:rPr>
        <w:t xml:space="preserve">Evitando de este modo la carga de tener que acudir a presentar denuncia por parte de las madres de familia, que en la mayoría de las veces, fungen como tutores responsables de velar por la integridad del menor, e incluso supliendo las carencias económicas cuando falta el pago de las cuotas. </w:t>
      </w:r>
    </w:p>
    <w:p w14:paraId="1087456E" w14:textId="77777777" w:rsidR="00384757" w:rsidRDefault="00384757" w:rsidP="00384757">
      <w:pPr>
        <w:ind w:left="709" w:right="475"/>
        <w:jc w:val="both"/>
        <w:rPr>
          <w:rFonts w:ascii="Arial" w:eastAsia="Arial" w:hAnsi="Arial" w:cs="Arial"/>
          <w:i/>
          <w:lang w:val="es-MX"/>
        </w:rPr>
      </w:pPr>
    </w:p>
    <w:p w14:paraId="1CB55BEA" w14:textId="77777777" w:rsidR="00384757" w:rsidRDefault="00384757" w:rsidP="00384757">
      <w:pPr>
        <w:ind w:left="709" w:right="475"/>
        <w:jc w:val="both"/>
        <w:rPr>
          <w:rFonts w:ascii="Arial" w:eastAsia="Arial" w:hAnsi="Arial" w:cs="Arial"/>
          <w:i/>
          <w:lang w:val="es-MX"/>
        </w:rPr>
      </w:pPr>
      <w:r w:rsidRPr="00384757">
        <w:rPr>
          <w:rFonts w:ascii="Arial" w:eastAsia="Arial" w:hAnsi="Arial" w:cs="Arial"/>
          <w:i/>
          <w:lang w:val="es-MX"/>
        </w:rPr>
        <w:t xml:space="preserve">Por ello, la carga de contratar un abogado, o los gastos y tiempo que muchas veces se requiere invertir para que los deudores cumplan, recae todo en ellas mismas. Con la presente iniciativa, el Estado tendrá la herramienta necesaria y suficiente para proceder de oficio cuando el deudor resulte inscrito en el Registro y extinguida la acción penal cuando sea dado de baja del Registro, lo que significaría que ha cumplido con sus obligaciones. </w:t>
      </w:r>
    </w:p>
    <w:p w14:paraId="67BD3B5A" w14:textId="77777777" w:rsidR="00384757" w:rsidRDefault="00384757" w:rsidP="00384757">
      <w:pPr>
        <w:ind w:left="709" w:right="475"/>
        <w:jc w:val="both"/>
        <w:rPr>
          <w:rFonts w:ascii="Arial" w:eastAsia="Arial" w:hAnsi="Arial" w:cs="Arial"/>
          <w:i/>
          <w:lang w:val="es-MX"/>
        </w:rPr>
      </w:pPr>
    </w:p>
    <w:p w14:paraId="2B49B03B" w14:textId="7493DE1F" w:rsidR="00384757" w:rsidRPr="00384757" w:rsidRDefault="00384757" w:rsidP="00384757">
      <w:pPr>
        <w:ind w:left="709" w:right="475"/>
        <w:jc w:val="both"/>
        <w:rPr>
          <w:rFonts w:ascii="Arial" w:eastAsia="Arial" w:hAnsi="Arial" w:cs="Arial"/>
          <w:i/>
          <w:lang w:val="es-MX"/>
        </w:rPr>
      </w:pPr>
      <w:r w:rsidRPr="00384757">
        <w:rPr>
          <w:rFonts w:ascii="Arial" w:eastAsia="Arial" w:hAnsi="Arial" w:cs="Arial"/>
          <w:i/>
          <w:lang w:val="es-MX"/>
        </w:rPr>
        <w:t>Este Registro se puede considerar el punto de partida para obtener una herramienta importante en la lucha contra el incumplimiento del pago de alimentos. Ya que ante la imposibilidad de obtener resultados positivos por la vía ejecutiva, se intentan las sanciones conminatorias, para generar que el padre/madre u obligado cumpla con el pago.</w:t>
      </w:r>
    </w:p>
    <w:p w14:paraId="5BC80618" w14:textId="3C86EB84" w:rsidR="00384757" w:rsidRPr="00384757" w:rsidRDefault="00384757" w:rsidP="00384757">
      <w:pPr>
        <w:ind w:left="709" w:right="475"/>
        <w:jc w:val="both"/>
        <w:rPr>
          <w:rFonts w:ascii="Arial" w:eastAsia="Arial" w:hAnsi="Arial" w:cs="Arial"/>
          <w:i/>
          <w:lang w:val="es-MX"/>
        </w:rPr>
      </w:pPr>
    </w:p>
    <w:p w14:paraId="239EB6D0" w14:textId="0716DCB4" w:rsidR="00384757" w:rsidRDefault="00384757" w:rsidP="00384757">
      <w:pPr>
        <w:ind w:left="709" w:right="475"/>
        <w:jc w:val="both"/>
        <w:rPr>
          <w:rFonts w:ascii="Arial" w:eastAsia="Arial" w:hAnsi="Arial" w:cs="Arial"/>
          <w:i/>
          <w:lang w:val="es-MX"/>
        </w:rPr>
      </w:pPr>
      <w:r w:rsidRPr="00384757">
        <w:rPr>
          <w:rFonts w:ascii="Arial" w:eastAsia="Arial" w:hAnsi="Arial" w:cs="Arial"/>
          <w:i/>
          <w:lang w:val="es-MX"/>
        </w:rPr>
        <w:t xml:space="preserve">De tal forma, que esta iniciativa propone la creación del Registro de Deudores Alimentarios de Yucatán </w:t>
      </w:r>
      <w:r w:rsidRPr="00384757">
        <w:rPr>
          <w:rFonts w:ascii="Arial" w:eastAsia="Arial" w:hAnsi="Arial" w:cs="Arial"/>
          <w:b/>
          <w:bCs/>
          <w:i/>
          <w:lang w:val="es-MX"/>
        </w:rPr>
        <w:t>REDAY</w:t>
      </w:r>
      <w:r w:rsidRPr="00384757">
        <w:rPr>
          <w:rFonts w:ascii="Arial" w:eastAsia="Arial" w:hAnsi="Arial" w:cs="Arial"/>
          <w:i/>
          <w:lang w:val="es-MX"/>
        </w:rPr>
        <w:t xml:space="preserve"> como un instrumento del Estado para coadyuvar en el pago de la pensión alimenticia. </w:t>
      </w:r>
    </w:p>
    <w:p w14:paraId="4505B5A9" w14:textId="77777777" w:rsidR="00384757" w:rsidRPr="00384757" w:rsidRDefault="00384757" w:rsidP="00384757">
      <w:pPr>
        <w:ind w:left="709" w:right="475"/>
        <w:jc w:val="both"/>
        <w:rPr>
          <w:rFonts w:ascii="Arial" w:eastAsia="Arial" w:hAnsi="Arial" w:cs="Arial"/>
          <w:i/>
          <w:lang w:val="es-MX"/>
        </w:rPr>
      </w:pPr>
    </w:p>
    <w:p w14:paraId="1AD81937" w14:textId="131DA3BC" w:rsidR="00384757" w:rsidRDefault="00384757" w:rsidP="00384757">
      <w:pPr>
        <w:ind w:left="709" w:right="475"/>
        <w:jc w:val="both"/>
        <w:rPr>
          <w:rFonts w:ascii="Arial" w:eastAsia="Arial" w:hAnsi="Arial" w:cs="Arial"/>
          <w:i/>
          <w:lang w:val="es-MX"/>
        </w:rPr>
      </w:pPr>
      <w:r w:rsidRPr="00384757">
        <w:rPr>
          <w:rFonts w:ascii="Arial" w:eastAsia="Arial" w:hAnsi="Arial" w:cs="Arial"/>
          <w:i/>
          <w:lang w:val="es-MX"/>
        </w:rPr>
        <w:t>El Registro de Deudores Alimentarios de Yucatán se actualizará de las órdenes de jueces y magistrados en materia familiar y se otorgará facultades para ser administrado por la Fiscalía General del Estado de Yucatán donde serán inscritos quienes deban más de 90 días de pensión alimenticia y una vez que el deudor cumpla con el pago, la autoridad competente ordenará a la Fiscalía la cancelación del aviso enviado.</w:t>
      </w:r>
    </w:p>
    <w:p w14:paraId="731F1B91" w14:textId="77777777" w:rsidR="00384757" w:rsidRPr="00384757" w:rsidRDefault="00384757" w:rsidP="00384757">
      <w:pPr>
        <w:ind w:left="709" w:right="475"/>
        <w:jc w:val="both"/>
        <w:rPr>
          <w:rFonts w:ascii="Arial" w:eastAsia="Arial" w:hAnsi="Arial" w:cs="Arial"/>
          <w:i/>
          <w:lang w:val="es-MX"/>
        </w:rPr>
      </w:pPr>
    </w:p>
    <w:p w14:paraId="6F4C09AD" w14:textId="77777777" w:rsidR="00384757" w:rsidRPr="00384757" w:rsidRDefault="00384757" w:rsidP="00384757">
      <w:pPr>
        <w:ind w:left="709" w:right="475"/>
        <w:jc w:val="both"/>
        <w:rPr>
          <w:rFonts w:ascii="Arial" w:eastAsia="Arial" w:hAnsi="Arial" w:cs="Arial"/>
          <w:i/>
          <w:lang w:val="es-MX"/>
        </w:rPr>
      </w:pPr>
      <w:r w:rsidRPr="00384757">
        <w:rPr>
          <w:rFonts w:ascii="Arial" w:eastAsia="Arial" w:hAnsi="Arial" w:cs="Arial"/>
          <w:i/>
          <w:lang w:val="es-MX"/>
        </w:rPr>
        <w:t xml:space="preserve">También, se pretende crear el </w:t>
      </w:r>
      <w:r w:rsidRPr="00384757">
        <w:rPr>
          <w:rFonts w:ascii="Arial" w:eastAsia="Arial" w:hAnsi="Arial" w:cs="Arial"/>
          <w:b/>
          <w:bCs/>
          <w:i/>
          <w:lang w:val="es-MX"/>
        </w:rPr>
        <w:t xml:space="preserve">Certificado de No Deudor Alimentario, </w:t>
      </w:r>
      <w:r w:rsidRPr="00384757">
        <w:rPr>
          <w:rFonts w:ascii="Arial" w:eastAsia="Arial" w:hAnsi="Arial" w:cs="Arial"/>
          <w:bCs/>
          <w:i/>
          <w:lang w:val="es-MX"/>
        </w:rPr>
        <w:t>que</w:t>
      </w:r>
      <w:r w:rsidRPr="00384757">
        <w:rPr>
          <w:rFonts w:ascii="Arial" w:eastAsia="Arial" w:hAnsi="Arial" w:cs="Arial"/>
          <w:i/>
          <w:lang w:val="es-MX"/>
        </w:rPr>
        <w:t xml:space="preserve"> se tramitaría en la Fiscalía, a solicitud de parte interesada y previo pago de los derechos correspondientes, lo que permitiría acceder o no, a beneficios económicos que pueda promover el Ejecutivo Estatal como coadyuvante activo en el cumplimiento de las obligaciones alimentarias tales como la participación en licitaciones de gobierno, la tramitación o renovación de la licencia o cualquier otro beneficio económico otorgado por el Titular del Ejecutivo Estatal mediante decreto.</w:t>
      </w:r>
    </w:p>
    <w:p w14:paraId="6F623BBE" w14:textId="77777777" w:rsidR="00384757" w:rsidRDefault="00A31A36">
      <w:pPr>
        <w:ind w:left="709" w:right="475"/>
        <w:jc w:val="both"/>
        <w:rPr>
          <w:rFonts w:ascii="Arial" w:eastAsia="Arial" w:hAnsi="Arial" w:cs="Arial"/>
          <w:i/>
        </w:rPr>
      </w:pPr>
      <w:r>
        <w:rPr>
          <w:rFonts w:ascii="Arial" w:eastAsia="Arial" w:hAnsi="Arial" w:cs="Arial"/>
          <w:i/>
        </w:rPr>
        <w:t xml:space="preserve"> </w:t>
      </w:r>
    </w:p>
    <w:p w14:paraId="2D73E43F" w14:textId="3FDF2A30" w:rsidR="008474D9" w:rsidRDefault="00A31A36">
      <w:pPr>
        <w:ind w:left="709" w:right="475"/>
        <w:jc w:val="both"/>
        <w:rPr>
          <w:rFonts w:ascii="Arial" w:eastAsia="Arial" w:hAnsi="Arial" w:cs="Arial"/>
          <w:i/>
        </w:rPr>
      </w:pPr>
      <w:r>
        <w:rPr>
          <w:rFonts w:ascii="Arial" w:eastAsia="Arial" w:hAnsi="Arial" w:cs="Arial"/>
          <w:i/>
        </w:rPr>
        <w:t>…”</w:t>
      </w:r>
    </w:p>
    <w:p w14:paraId="520808FF" w14:textId="77777777" w:rsidR="008474D9" w:rsidRDefault="008474D9">
      <w:pPr>
        <w:ind w:left="709" w:right="334"/>
        <w:jc w:val="both"/>
        <w:rPr>
          <w:rFonts w:ascii="Arial" w:eastAsia="Arial" w:hAnsi="Arial" w:cs="Arial"/>
          <w:i/>
          <w:sz w:val="16"/>
          <w:szCs w:val="16"/>
        </w:rPr>
      </w:pPr>
    </w:p>
    <w:p w14:paraId="194DFCC0" w14:textId="77777777" w:rsidR="008474D9" w:rsidRDefault="008474D9">
      <w:pPr>
        <w:pBdr>
          <w:top w:val="nil"/>
          <w:left w:val="nil"/>
          <w:bottom w:val="nil"/>
          <w:right w:val="nil"/>
          <w:between w:val="nil"/>
        </w:pBdr>
        <w:tabs>
          <w:tab w:val="left" w:pos="7371"/>
        </w:tabs>
        <w:ind w:right="334" w:firstLine="708"/>
        <w:jc w:val="both"/>
        <w:rPr>
          <w:rFonts w:ascii="Arial" w:eastAsia="Arial" w:hAnsi="Arial" w:cs="Arial"/>
          <w:i/>
          <w:color w:val="000000"/>
          <w:sz w:val="16"/>
          <w:szCs w:val="16"/>
        </w:rPr>
      </w:pPr>
    </w:p>
    <w:p w14:paraId="5FE60A9E" w14:textId="77777777" w:rsidR="008474D9" w:rsidRDefault="008474D9">
      <w:pPr>
        <w:pBdr>
          <w:top w:val="nil"/>
          <w:left w:val="nil"/>
          <w:bottom w:val="nil"/>
          <w:right w:val="nil"/>
          <w:between w:val="nil"/>
        </w:pBdr>
        <w:tabs>
          <w:tab w:val="left" w:pos="7371"/>
        </w:tabs>
        <w:spacing w:line="360" w:lineRule="auto"/>
        <w:ind w:right="334" w:firstLine="708"/>
        <w:jc w:val="both"/>
        <w:rPr>
          <w:rFonts w:ascii="Arial" w:eastAsia="Arial" w:hAnsi="Arial" w:cs="Arial"/>
          <w:i/>
          <w:color w:val="000000"/>
          <w:sz w:val="16"/>
          <w:szCs w:val="16"/>
        </w:rPr>
      </w:pPr>
    </w:p>
    <w:p w14:paraId="17324A6F" w14:textId="47A28F12" w:rsidR="008474D9" w:rsidRDefault="00586CBF">
      <w:pPr>
        <w:pBdr>
          <w:top w:val="nil"/>
          <w:left w:val="nil"/>
          <w:bottom w:val="nil"/>
          <w:right w:val="nil"/>
          <w:between w:val="nil"/>
        </w:pBdr>
        <w:tabs>
          <w:tab w:val="left" w:pos="3836"/>
        </w:tabs>
        <w:spacing w:line="360" w:lineRule="auto"/>
        <w:ind w:firstLine="709"/>
        <w:jc w:val="both"/>
        <w:rPr>
          <w:rFonts w:ascii="Arial" w:eastAsia="Arial" w:hAnsi="Arial" w:cs="Arial"/>
          <w:color w:val="000000"/>
          <w:sz w:val="24"/>
          <w:szCs w:val="24"/>
        </w:rPr>
      </w:pPr>
      <w:r>
        <w:rPr>
          <w:rFonts w:ascii="Arial" w:eastAsia="Arial" w:hAnsi="Arial" w:cs="Arial"/>
          <w:b/>
          <w:color w:val="000000"/>
          <w:sz w:val="24"/>
          <w:szCs w:val="24"/>
        </w:rPr>
        <w:t>QUINTO</w:t>
      </w:r>
      <w:r w:rsidR="00A31A36">
        <w:rPr>
          <w:rFonts w:ascii="Arial" w:eastAsia="Arial" w:hAnsi="Arial" w:cs="Arial"/>
          <w:b/>
          <w:color w:val="000000"/>
          <w:sz w:val="24"/>
          <w:szCs w:val="24"/>
        </w:rPr>
        <w:t>.</w:t>
      </w:r>
      <w:r w:rsidR="00A31A36">
        <w:rPr>
          <w:rFonts w:ascii="Arial" w:eastAsia="Arial" w:hAnsi="Arial" w:cs="Arial"/>
          <w:color w:val="000000"/>
          <w:sz w:val="24"/>
          <w:szCs w:val="24"/>
        </w:rPr>
        <w:t xml:space="preserve"> Como se ha mencionado previamente, en sesión ordinaria del Pleno de este Honorable Congreso de fecha</w:t>
      </w:r>
      <w:r w:rsidR="00342FA7">
        <w:rPr>
          <w:rFonts w:ascii="Arial" w:eastAsia="Arial" w:hAnsi="Arial" w:cs="Arial"/>
          <w:color w:val="000000"/>
          <w:sz w:val="24"/>
          <w:szCs w:val="24"/>
        </w:rPr>
        <w:t xml:space="preserve"> </w:t>
      </w:r>
      <w:r w:rsidR="00384757">
        <w:rPr>
          <w:rFonts w:ascii="Arial" w:eastAsia="Arial" w:hAnsi="Arial" w:cs="Arial"/>
          <w:color w:val="000000"/>
          <w:sz w:val="24"/>
          <w:szCs w:val="24"/>
        </w:rPr>
        <w:t>11</w:t>
      </w:r>
      <w:r w:rsidR="00A31A36">
        <w:rPr>
          <w:rFonts w:ascii="Arial" w:eastAsia="Arial" w:hAnsi="Arial" w:cs="Arial"/>
          <w:color w:val="000000"/>
          <w:sz w:val="24"/>
          <w:szCs w:val="24"/>
        </w:rPr>
        <w:t xml:space="preserve"> de </w:t>
      </w:r>
      <w:r w:rsidR="00342FA7">
        <w:rPr>
          <w:rFonts w:ascii="Arial" w:eastAsia="Arial" w:hAnsi="Arial" w:cs="Arial"/>
          <w:color w:val="000000"/>
          <w:sz w:val="24"/>
          <w:szCs w:val="24"/>
        </w:rPr>
        <w:t xml:space="preserve">septiembre </w:t>
      </w:r>
      <w:r w:rsidR="00A31A36">
        <w:rPr>
          <w:rFonts w:ascii="Arial" w:eastAsia="Arial" w:hAnsi="Arial" w:cs="Arial"/>
          <w:color w:val="000000"/>
          <w:sz w:val="24"/>
          <w:szCs w:val="24"/>
        </w:rPr>
        <w:t xml:space="preserve">del 2020, fue turnada la referida iniciativa al seno de este cuerpo colegiado; la cual fue distribuida </w:t>
      </w:r>
      <w:r w:rsidR="00342FA7">
        <w:rPr>
          <w:rFonts w:ascii="Arial" w:eastAsia="Arial" w:hAnsi="Arial" w:cs="Arial"/>
          <w:color w:val="000000"/>
          <w:sz w:val="24"/>
          <w:szCs w:val="24"/>
        </w:rPr>
        <w:t xml:space="preserve">recientemente </w:t>
      </w:r>
      <w:r w:rsidR="00A31A36">
        <w:rPr>
          <w:rFonts w:ascii="Arial" w:eastAsia="Arial" w:hAnsi="Arial" w:cs="Arial"/>
          <w:color w:val="000000"/>
          <w:sz w:val="24"/>
          <w:szCs w:val="24"/>
        </w:rPr>
        <w:t>para su análisis, estudio y dictamen respectivo.</w:t>
      </w:r>
    </w:p>
    <w:p w14:paraId="7F5E4189" w14:textId="77777777" w:rsidR="008474D9" w:rsidRDefault="008474D9">
      <w:pPr>
        <w:pBdr>
          <w:top w:val="nil"/>
          <w:left w:val="nil"/>
          <w:bottom w:val="nil"/>
          <w:right w:val="nil"/>
          <w:between w:val="nil"/>
        </w:pBdr>
        <w:tabs>
          <w:tab w:val="left" w:pos="3836"/>
        </w:tabs>
        <w:spacing w:line="360" w:lineRule="auto"/>
        <w:ind w:firstLine="709"/>
        <w:jc w:val="both"/>
        <w:rPr>
          <w:rFonts w:ascii="Arial" w:eastAsia="Arial" w:hAnsi="Arial" w:cs="Arial"/>
          <w:color w:val="000000"/>
          <w:sz w:val="24"/>
          <w:szCs w:val="24"/>
        </w:rPr>
      </w:pPr>
    </w:p>
    <w:p w14:paraId="5E053455" w14:textId="29B54811" w:rsidR="008474D9" w:rsidRDefault="00A31A36">
      <w:pPr>
        <w:pBdr>
          <w:top w:val="nil"/>
          <w:left w:val="nil"/>
          <w:bottom w:val="nil"/>
          <w:right w:val="nil"/>
          <w:between w:val="nil"/>
        </w:pBdr>
        <w:tabs>
          <w:tab w:val="left" w:pos="3836"/>
        </w:tabs>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En este sentido, los integrantes de la comisión permanente vertieron sus observaciones, comentarios a fin de elaborar un producto legislativo proporcional, congruente y objetivo con toda responsabilidad, es decir, una reforma </w:t>
      </w:r>
      <w:r w:rsidR="004B2EAE">
        <w:rPr>
          <w:rFonts w:ascii="Arial" w:eastAsia="Arial" w:hAnsi="Arial" w:cs="Arial"/>
          <w:color w:val="000000"/>
          <w:sz w:val="24"/>
          <w:szCs w:val="24"/>
        </w:rPr>
        <w:t xml:space="preserve">novedosa y </w:t>
      </w:r>
      <w:r>
        <w:rPr>
          <w:rFonts w:ascii="Arial" w:eastAsia="Arial" w:hAnsi="Arial" w:cs="Arial"/>
          <w:color w:val="000000"/>
          <w:sz w:val="24"/>
          <w:szCs w:val="24"/>
        </w:rPr>
        <w:t xml:space="preserve">eficaz. </w:t>
      </w:r>
    </w:p>
    <w:p w14:paraId="08B57B9F" w14:textId="77777777" w:rsidR="008474D9" w:rsidRDefault="008474D9">
      <w:pPr>
        <w:pBdr>
          <w:top w:val="nil"/>
          <w:left w:val="nil"/>
          <w:bottom w:val="nil"/>
          <w:right w:val="nil"/>
          <w:between w:val="nil"/>
        </w:pBdr>
        <w:tabs>
          <w:tab w:val="left" w:pos="3836"/>
        </w:tabs>
        <w:spacing w:line="360" w:lineRule="auto"/>
        <w:ind w:firstLine="709"/>
        <w:jc w:val="both"/>
        <w:rPr>
          <w:rFonts w:ascii="Arial" w:eastAsia="Arial" w:hAnsi="Arial" w:cs="Arial"/>
          <w:color w:val="000000"/>
          <w:sz w:val="24"/>
          <w:szCs w:val="24"/>
        </w:rPr>
      </w:pPr>
    </w:p>
    <w:p w14:paraId="355434F7" w14:textId="77777777"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Ante ello, y de acuerdo a los antecedentes mencionados, los suscritos diputados integrantes de esta comisión permanente, realizamos las siguientes:</w:t>
      </w:r>
    </w:p>
    <w:p w14:paraId="7A80B607" w14:textId="77777777" w:rsidR="008474D9" w:rsidRDefault="008474D9">
      <w:pPr>
        <w:spacing w:line="360" w:lineRule="auto"/>
        <w:ind w:firstLine="709"/>
        <w:jc w:val="both"/>
        <w:rPr>
          <w:rFonts w:ascii="Arial" w:eastAsia="Arial" w:hAnsi="Arial" w:cs="Arial"/>
          <w:b/>
          <w:sz w:val="24"/>
          <w:szCs w:val="24"/>
        </w:rPr>
      </w:pPr>
    </w:p>
    <w:p w14:paraId="36D423A1" w14:textId="77777777" w:rsidR="008474D9" w:rsidRPr="00FC2EE5" w:rsidRDefault="00A31A36">
      <w:pPr>
        <w:spacing w:line="360" w:lineRule="auto"/>
        <w:jc w:val="center"/>
        <w:rPr>
          <w:rFonts w:ascii="Arial" w:eastAsia="Arial" w:hAnsi="Arial" w:cs="Arial"/>
          <w:sz w:val="24"/>
          <w:szCs w:val="24"/>
          <w:lang w:val="pt-BR"/>
        </w:rPr>
      </w:pPr>
      <w:r w:rsidRPr="00FC2EE5">
        <w:rPr>
          <w:rFonts w:ascii="Arial" w:eastAsia="Arial" w:hAnsi="Arial" w:cs="Arial"/>
          <w:b/>
          <w:sz w:val="24"/>
          <w:szCs w:val="24"/>
          <w:lang w:val="pt-BR"/>
        </w:rPr>
        <w:t>C O N S I D E R A C I O N E S:</w:t>
      </w:r>
    </w:p>
    <w:p w14:paraId="03679F59" w14:textId="77777777" w:rsidR="008474D9" w:rsidRPr="00FC2EE5" w:rsidRDefault="008474D9">
      <w:pPr>
        <w:spacing w:line="360" w:lineRule="auto"/>
        <w:ind w:firstLine="709"/>
        <w:jc w:val="center"/>
        <w:rPr>
          <w:rFonts w:ascii="Arial" w:eastAsia="Arial" w:hAnsi="Arial" w:cs="Arial"/>
          <w:sz w:val="24"/>
          <w:szCs w:val="24"/>
          <w:lang w:val="pt-BR"/>
        </w:rPr>
      </w:pPr>
    </w:p>
    <w:p w14:paraId="3958D43A" w14:textId="77777777" w:rsidR="008474D9" w:rsidRDefault="00A31A36">
      <w:pPr>
        <w:spacing w:line="360" w:lineRule="auto"/>
        <w:ind w:firstLine="709"/>
        <w:jc w:val="both"/>
        <w:rPr>
          <w:rFonts w:ascii="Arial" w:eastAsia="Arial" w:hAnsi="Arial" w:cs="Arial"/>
          <w:sz w:val="24"/>
          <w:szCs w:val="24"/>
        </w:rPr>
      </w:pPr>
      <w:r>
        <w:rPr>
          <w:rFonts w:ascii="Arial" w:eastAsia="Arial" w:hAnsi="Arial" w:cs="Arial"/>
          <w:b/>
          <w:sz w:val="24"/>
          <w:szCs w:val="24"/>
        </w:rPr>
        <w:t xml:space="preserve">PRIMERA. </w:t>
      </w:r>
      <w:r>
        <w:rPr>
          <w:rFonts w:ascii="Arial" w:eastAsia="Arial" w:hAnsi="Arial" w:cs="Arial"/>
          <w:sz w:val="24"/>
          <w:szCs w:val="24"/>
        </w:rPr>
        <w:t>La iniciativa en estudio, se fundamenta en los numerales 35 fracción I de la Constitución Política y 16 de la Ley de Gobierno del Poder Legislativo, ambas del Estado de Yucatán, toda vez que dichos artículos conceden facultades a los diputados para iniciar leyes y decretos.</w:t>
      </w:r>
    </w:p>
    <w:p w14:paraId="1FD28612" w14:textId="77777777" w:rsidR="008474D9" w:rsidRDefault="008474D9">
      <w:pPr>
        <w:spacing w:line="360" w:lineRule="auto"/>
        <w:ind w:firstLine="709"/>
        <w:jc w:val="both"/>
        <w:rPr>
          <w:rFonts w:ascii="Arial" w:eastAsia="Arial" w:hAnsi="Arial" w:cs="Arial"/>
          <w:sz w:val="24"/>
          <w:szCs w:val="24"/>
        </w:rPr>
      </w:pPr>
    </w:p>
    <w:p w14:paraId="1F83FC6F" w14:textId="77777777" w:rsidR="004B2EAE" w:rsidRPr="004B2EAE" w:rsidRDefault="00A31A36" w:rsidP="004B2EAE">
      <w:pPr>
        <w:spacing w:line="360" w:lineRule="auto"/>
        <w:ind w:firstLine="709"/>
        <w:jc w:val="both"/>
        <w:rPr>
          <w:rFonts w:ascii="Arial" w:eastAsia="Arial" w:hAnsi="Arial" w:cs="Arial"/>
          <w:sz w:val="24"/>
          <w:szCs w:val="24"/>
          <w:lang w:val="es-MX"/>
        </w:rPr>
      </w:pPr>
      <w:r>
        <w:rPr>
          <w:rFonts w:ascii="Arial" w:eastAsia="Arial" w:hAnsi="Arial" w:cs="Arial"/>
          <w:sz w:val="24"/>
          <w:szCs w:val="24"/>
        </w:rPr>
        <w:t xml:space="preserve">De igual manera, y atento a lo dispuesto en el artículo 43 fracción III inciso a) de la Ley de Gobierno del Poder Legislativo del Estado de Yucatán, </w:t>
      </w:r>
      <w:r w:rsidR="003819FB">
        <w:rPr>
          <w:rFonts w:ascii="Arial" w:eastAsia="Arial" w:hAnsi="Arial" w:cs="Arial"/>
          <w:sz w:val="24"/>
          <w:szCs w:val="24"/>
        </w:rPr>
        <w:t>este</w:t>
      </w:r>
      <w:r>
        <w:rPr>
          <w:rFonts w:ascii="Arial" w:eastAsia="Arial" w:hAnsi="Arial" w:cs="Arial"/>
          <w:sz w:val="24"/>
          <w:szCs w:val="24"/>
        </w:rPr>
        <w:t xml:space="preserve"> cuerpo colegiado tiene facultad para conocer todo tipo de iniciativas cuyo objeto sea respecto a la procuración e impartición de justicia y la seguridad pública, como en el caso que nos ocupa, una reforma a</w:t>
      </w:r>
      <w:r w:rsidR="004B2EAE">
        <w:rPr>
          <w:rFonts w:ascii="Arial" w:eastAsia="Arial" w:hAnsi="Arial" w:cs="Arial"/>
          <w:sz w:val="24"/>
          <w:szCs w:val="24"/>
        </w:rPr>
        <w:t xml:space="preserve"> la Ley de la Fiscalía General del Estado y al</w:t>
      </w:r>
      <w:r>
        <w:rPr>
          <w:rFonts w:ascii="Arial" w:eastAsia="Arial" w:hAnsi="Arial" w:cs="Arial"/>
          <w:sz w:val="24"/>
          <w:szCs w:val="24"/>
        </w:rPr>
        <w:t xml:space="preserve"> Código Penal del Estado</w:t>
      </w:r>
      <w:r w:rsidR="004B2EAE">
        <w:rPr>
          <w:rFonts w:ascii="Arial" w:eastAsia="Arial" w:hAnsi="Arial" w:cs="Arial"/>
          <w:sz w:val="24"/>
          <w:szCs w:val="24"/>
        </w:rPr>
        <w:t xml:space="preserve">, además de otras legislaciones relacionados como la </w:t>
      </w:r>
      <w:r w:rsidR="004B2EAE" w:rsidRPr="004B2EAE">
        <w:rPr>
          <w:rFonts w:ascii="Arial" w:eastAsia="Arial" w:hAnsi="Arial" w:cs="Arial"/>
          <w:sz w:val="24"/>
          <w:szCs w:val="24"/>
          <w:lang w:val="es-MX"/>
        </w:rPr>
        <w:t>Ley de Adquisiciones, Arrendamientos y Prestación de Servicios relacionado con bienes muebles del Estado.</w:t>
      </w:r>
    </w:p>
    <w:p w14:paraId="1E0AF7B8" w14:textId="77777777" w:rsidR="008474D9" w:rsidRDefault="008474D9">
      <w:pPr>
        <w:spacing w:line="360" w:lineRule="auto"/>
        <w:ind w:firstLine="709"/>
        <w:jc w:val="both"/>
        <w:rPr>
          <w:rFonts w:ascii="Arial" w:eastAsia="Arial" w:hAnsi="Arial" w:cs="Arial"/>
          <w:sz w:val="24"/>
          <w:szCs w:val="24"/>
        </w:rPr>
      </w:pPr>
    </w:p>
    <w:p w14:paraId="07635282" w14:textId="641BD654" w:rsidR="000B769F" w:rsidRDefault="00A31A36">
      <w:pPr>
        <w:spacing w:line="360" w:lineRule="auto"/>
        <w:ind w:firstLine="709"/>
        <w:jc w:val="both"/>
        <w:rPr>
          <w:rFonts w:ascii="Arial" w:eastAsia="Arial" w:hAnsi="Arial" w:cs="Arial"/>
          <w:bCs/>
          <w:sz w:val="24"/>
          <w:szCs w:val="24"/>
        </w:rPr>
      </w:pPr>
      <w:r>
        <w:rPr>
          <w:rFonts w:ascii="Arial" w:eastAsia="Arial" w:hAnsi="Arial" w:cs="Arial"/>
          <w:b/>
          <w:sz w:val="24"/>
          <w:szCs w:val="24"/>
        </w:rPr>
        <w:t xml:space="preserve">SEGUNDA. </w:t>
      </w:r>
      <w:r w:rsidR="000B769F">
        <w:rPr>
          <w:rFonts w:ascii="Arial" w:eastAsia="Arial" w:hAnsi="Arial" w:cs="Arial"/>
          <w:bCs/>
          <w:sz w:val="24"/>
          <w:szCs w:val="24"/>
        </w:rPr>
        <w:t>Los alimentos representan una base elemental para que el ser humano como ser biológico cubra una necesidad primaria y como ser social las necesidades que se derivan de esta naturaleza.</w:t>
      </w:r>
    </w:p>
    <w:p w14:paraId="3671BB5B" w14:textId="442D653B" w:rsidR="000B769F" w:rsidRDefault="000B769F">
      <w:pPr>
        <w:spacing w:line="360" w:lineRule="auto"/>
        <w:ind w:firstLine="709"/>
        <w:jc w:val="both"/>
        <w:rPr>
          <w:rFonts w:ascii="Arial" w:eastAsia="Arial" w:hAnsi="Arial" w:cs="Arial"/>
          <w:bCs/>
          <w:sz w:val="24"/>
          <w:szCs w:val="24"/>
        </w:rPr>
      </w:pPr>
    </w:p>
    <w:p w14:paraId="1C9153BD" w14:textId="18CDC0B0" w:rsidR="000B769F" w:rsidRDefault="003B27F3">
      <w:pPr>
        <w:spacing w:line="360" w:lineRule="auto"/>
        <w:ind w:firstLine="709"/>
        <w:jc w:val="both"/>
        <w:rPr>
          <w:rFonts w:ascii="Arial" w:eastAsia="Arial" w:hAnsi="Arial" w:cs="Arial"/>
          <w:bCs/>
          <w:sz w:val="24"/>
          <w:szCs w:val="24"/>
        </w:rPr>
      </w:pPr>
      <w:r>
        <w:rPr>
          <w:rFonts w:ascii="Arial" w:eastAsia="Arial" w:hAnsi="Arial" w:cs="Arial"/>
          <w:bCs/>
          <w:sz w:val="24"/>
          <w:szCs w:val="24"/>
        </w:rPr>
        <w:t>Sin embargo, en el ámbito jurídico, los alimentos cobran especial relevancia en las obligaciones de los sujetos de una ley, luego entonces, su incumplimiento genera la figura del deudor alimentario</w:t>
      </w:r>
      <w:r w:rsidR="004B2EAE">
        <w:rPr>
          <w:rFonts w:ascii="Arial" w:eastAsia="Arial" w:hAnsi="Arial" w:cs="Arial"/>
          <w:bCs/>
          <w:sz w:val="24"/>
          <w:szCs w:val="24"/>
        </w:rPr>
        <w:t xml:space="preserve">, el cual tiene la obligación </w:t>
      </w:r>
      <w:r>
        <w:rPr>
          <w:rFonts w:ascii="Arial" w:eastAsia="Arial" w:hAnsi="Arial" w:cs="Arial"/>
          <w:bCs/>
          <w:sz w:val="24"/>
          <w:szCs w:val="24"/>
        </w:rPr>
        <w:t>de proporcionar a otro denominado acreedor alimentario, todo lo necesario para su subsistencia en el ámbito humano y en las esferas psico-social.</w:t>
      </w:r>
    </w:p>
    <w:p w14:paraId="55948097" w14:textId="3D1602CA" w:rsidR="003B27F3" w:rsidRDefault="003B27F3">
      <w:pPr>
        <w:spacing w:line="360" w:lineRule="auto"/>
        <w:ind w:firstLine="709"/>
        <w:jc w:val="both"/>
        <w:rPr>
          <w:rFonts w:ascii="Arial" w:eastAsia="Arial" w:hAnsi="Arial" w:cs="Arial"/>
          <w:bCs/>
          <w:sz w:val="24"/>
          <w:szCs w:val="24"/>
        </w:rPr>
      </w:pPr>
    </w:p>
    <w:p w14:paraId="1075C25F" w14:textId="4FB5CC7E" w:rsidR="003B27F3" w:rsidRDefault="003B27F3">
      <w:pPr>
        <w:spacing w:line="360" w:lineRule="auto"/>
        <w:ind w:firstLine="709"/>
        <w:jc w:val="both"/>
        <w:rPr>
          <w:rFonts w:ascii="Arial" w:eastAsia="Arial" w:hAnsi="Arial" w:cs="Arial"/>
          <w:bCs/>
          <w:sz w:val="24"/>
          <w:szCs w:val="24"/>
        </w:rPr>
      </w:pPr>
      <w:r>
        <w:rPr>
          <w:rFonts w:ascii="Arial" w:eastAsia="Arial" w:hAnsi="Arial" w:cs="Arial"/>
          <w:bCs/>
          <w:sz w:val="24"/>
          <w:szCs w:val="24"/>
        </w:rPr>
        <w:t xml:space="preserve">El concepto de alimentos proviene del sustantivo latino </w:t>
      </w:r>
      <w:r w:rsidRPr="003B27F3">
        <w:rPr>
          <w:rFonts w:ascii="Arial" w:eastAsia="Arial" w:hAnsi="Arial" w:cs="Arial"/>
          <w:bCs/>
          <w:i/>
          <w:iCs/>
          <w:sz w:val="24"/>
          <w:szCs w:val="24"/>
        </w:rPr>
        <w:t>alimentum</w:t>
      </w:r>
      <w:r>
        <w:rPr>
          <w:rFonts w:ascii="Arial" w:eastAsia="Arial" w:hAnsi="Arial" w:cs="Arial"/>
          <w:bCs/>
          <w:sz w:val="24"/>
          <w:szCs w:val="24"/>
        </w:rPr>
        <w:t xml:space="preserve">, el que procede a su vez del verbo </w:t>
      </w:r>
      <w:r w:rsidRPr="003B27F3">
        <w:rPr>
          <w:rFonts w:ascii="Arial" w:eastAsia="Arial" w:hAnsi="Arial" w:cs="Arial"/>
          <w:bCs/>
          <w:i/>
          <w:iCs/>
          <w:sz w:val="24"/>
          <w:szCs w:val="24"/>
        </w:rPr>
        <w:t>alere</w:t>
      </w:r>
      <w:r>
        <w:rPr>
          <w:rFonts w:ascii="Arial" w:eastAsia="Arial" w:hAnsi="Arial" w:cs="Arial"/>
          <w:bCs/>
          <w:i/>
          <w:iCs/>
          <w:sz w:val="24"/>
          <w:szCs w:val="24"/>
        </w:rPr>
        <w:t xml:space="preserve">, </w:t>
      </w:r>
      <w:r>
        <w:rPr>
          <w:rFonts w:ascii="Arial" w:eastAsia="Arial" w:hAnsi="Arial" w:cs="Arial"/>
          <w:bCs/>
          <w:sz w:val="24"/>
          <w:szCs w:val="24"/>
        </w:rPr>
        <w:t>alimentar, que significa la obligación que presupone que una de las personas (acreedor alimentario) se encuentra necesitado y la otra, el deudor alimentario se halla en aptitud de proporcionarle lo necesario para vivir.</w:t>
      </w:r>
    </w:p>
    <w:p w14:paraId="0C72E434" w14:textId="2EA95DFB" w:rsidR="003B27F3" w:rsidRDefault="003B27F3">
      <w:pPr>
        <w:spacing w:line="360" w:lineRule="auto"/>
        <w:ind w:firstLine="709"/>
        <w:jc w:val="both"/>
        <w:rPr>
          <w:rFonts w:ascii="Arial" w:eastAsia="Arial" w:hAnsi="Arial" w:cs="Arial"/>
          <w:bCs/>
          <w:sz w:val="24"/>
          <w:szCs w:val="24"/>
        </w:rPr>
      </w:pPr>
    </w:p>
    <w:p w14:paraId="12756482" w14:textId="0F9E39F0" w:rsidR="003B27F3" w:rsidRDefault="003B27F3" w:rsidP="003B27F3">
      <w:pPr>
        <w:spacing w:line="360" w:lineRule="auto"/>
        <w:ind w:firstLine="709"/>
        <w:jc w:val="both"/>
        <w:rPr>
          <w:rFonts w:ascii="Arial" w:eastAsia="Arial" w:hAnsi="Arial" w:cs="Arial"/>
          <w:bCs/>
          <w:sz w:val="24"/>
          <w:szCs w:val="24"/>
        </w:rPr>
      </w:pPr>
      <w:r>
        <w:rPr>
          <w:rFonts w:ascii="Arial" w:eastAsia="Arial" w:hAnsi="Arial" w:cs="Arial"/>
          <w:bCs/>
          <w:sz w:val="24"/>
          <w:szCs w:val="24"/>
        </w:rPr>
        <w:t xml:space="preserve">Con base en lo anterior es importante recalcar </w:t>
      </w:r>
      <w:r>
        <w:rPr>
          <w:rFonts w:ascii="Arial" w:eastAsia="Arial" w:hAnsi="Arial" w:cs="Arial"/>
          <w:bCs/>
          <w:sz w:val="24"/>
          <w:szCs w:val="24"/>
        </w:rPr>
        <w:tab/>
        <w:t>que los alimentos son el elemento indispensable, que el ser humano requiere, no solo para sobrevivir, sino también para poder desarrollarse plenamente. Cabe precisar, que los alimentos se derivan de figuras como el matrimonio, concubinato, parentesco, adopción, divorcio, testamento, convenio, entre otros.</w:t>
      </w:r>
    </w:p>
    <w:p w14:paraId="442164E9" w14:textId="50290560" w:rsidR="003B27F3" w:rsidRDefault="003B27F3" w:rsidP="003B27F3">
      <w:pPr>
        <w:spacing w:line="360" w:lineRule="auto"/>
        <w:ind w:firstLine="709"/>
        <w:jc w:val="both"/>
        <w:rPr>
          <w:rFonts w:ascii="Arial" w:eastAsia="Arial" w:hAnsi="Arial" w:cs="Arial"/>
          <w:bCs/>
          <w:sz w:val="24"/>
          <w:szCs w:val="24"/>
        </w:rPr>
      </w:pPr>
    </w:p>
    <w:p w14:paraId="50C01FB2" w14:textId="651EBEAB" w:rsidR="003B27F3" w:rsidRDefault="003B27F3" w:rsidP="003B27F3">
      <w:pPr>
        <w:spacing w:line="360" w:lineRule="auto"/>
        <w:ind w:firstLine="709"/>
        <w:jc w:val="both"/>
        <w:rPr>
          <w:rFonts w:ascii="Arial" w:eastAsia="Arial" w:hAnsi="Arial" w:cs="Arial"/>
          <w:bCs/>
          <w:sz w:val="24"/>
          <w:szCs w:val="24"/>
        </w:rPr>
      </w:pPr>
      <w:r>
        <w:rPr>
          <w:rFonts w:ascii="Arial" w:eastAsia="Arial" w:hAnsi="Arial" w:cs="Arial"/>
          <w:bCs/>
          <w:sz w:val="24"/>
          <w:szCs w:val="24"/>
        </w:rPr>
        <w:t xml:space="preserve">En este sentido, la obligación alimentaria implica un sentido ético, pues significa </w:t>
      </w:r>
      <w:r w:rsidR="005D22BE">
        <w:rPr>
          <w:rFonts w:ascii="Arial" w:eastAsia="Arial" w:hAnsi="Arial" w:cs="Arial"/>
          <w:bCs/>
          <w:sz w:val="24"/>
          <w:szCs w:val="24"/>
        </w:rPr>
        <w:t xml:space="preserve">la preservación de la vida impuesta desde la propia naturaleza. Sin embargo, no obstante ello, tal y como lo indica el proponente en su iniciativa, es muy común que la obligación alimentaria no se cumpla a pesar del vínculo familiar y aun así el deudor alimentario realiza una serie de conductas encaminadas a dejar de cumplir con este deber, lo que de forma directa pone en riesgo la integridad física del acreedor alimentario, situación que se agrava cuando éstos, resultan ser menores de edad, comprometiendo su desarrollo; ya sea </w:t>
      </w:r>
      <w:r w:rsidR="004B2EAE">
        <w:rPr>
          <w:rFonts w:ascii="Arial" w:eastAsia="Arial" w:hAnsi="Arial" w:cs="Arial"/>
          <w:bCs/>
          <w:sz w:val="24"/>
          <w:szCs w:val="24"/>
        </w:rPr>
        <w:t>porque</w:t>
      </w:r>
      <w:r w:rsidR="005D22BE">
        <w:rPr>
          <w:rFonts w:ascii="Arial" w:eastAsia="Arial" w:hAnsi="Arial" w:cs="Arial"/>
          <w:bCs/>
          <w:sz w:val="24"/>
          <w:szCs w:val="24"/>
        </w:rPr>
        <w:t xml:space="preserve"> su finalidad sea la de dañar al otro progenitor o bien porque en realidad se trata de una persona irresponsable, a tal grado, que no siente afecto o deber alguno respecto de su acreedor alimentario.</w:t>
      </w:r>
    </w:p>
    <w:p w14:paraId="73EEC030" w14:textId="294FF204" w:rsidR="005D22BE" w:rsidRDefault="005D22BE" w:rsidP="003B27F3">
      <w:pPr>
        <w:spacing w:line="360" w:lineRule="auto"/>
        <w:ind w:firstLine="709"/>
        <w:jc w:val="both"/>
        <w:rPr>
          <w:rFonts w:ascii="Arial" w:eastAsia="Arial" w:hAnsi="Arial" w:cs="Arial"/>
          <w:bCs/>
          <w:sz w:val="24"/>
          <w:szCs w:val="24"/>
        </w:rPr>
      </w:pPr>
    </w:p>
    <w:p w14:paraId="1B1CD00F" w14:textId="1ABD71E2" w:rsidR="005D22BE" w:rsidRDefault="005D22BE" w:rsidP="005D22BE">
      <w:pPr>
        <w:spacing w:line="360" w:lineRule="auto"/>
        <w:ind w:firstLine="709"/>
        <w:jc w:val="both"/>
        <w:rPr>
          <w:rFonts w:ascii="Arial" w:eastAsia="Arial" w:hAnsi="Arial" w:cs="Arial"/>
          <w:bCs/>
          <w:sz w:val="24"/>
          <w:szCs w:val="24"/>
        </w:rPr>
      </w:pPr>
      <w:r>
        <w:rPr>
          <w:rFonts w:ascii="Arial" w:eastAsia="Arial" w:hAnsi="Arial" w:cs="Arial"/>
          <w:bCs/>
          <w:sz w:val="24"/>
          <w:szCs w:val="24"/>
        </w:rPr>
        <w:t>Como se ha precisado en la propia iniciativa, es de amplio conocimiento, que el deber de proporcionar alimentos es irrenunciable porque tiene por objeto satisfacer el derecho a la vida del alimentista; el cual, tratándose de los alimentos, estos comprenden la comida, el vestido, el calzado, asistencia en caso de enfermedad, y en caso de menores, además incluye los gastos de educación y lo necesario para proporcionarles un oficio, arte o profesión adecuados a las circunstancias particulares de cada individuo.</w:t>
      </w:r>
    </w:p>
    <w:p w14:paraId="70C6B414" w14:textId="11F76053" w:rsidR="005D22BE" w:rsidRDefault="005D22BE" w:rsidP="005D22BE">
      <w:pPr>
        <w:spacing w:line="360" w:lineRule="auto"/>
        <w:ind w:firstLine="709"/>
        <w:jc w:val="both"/>
        <w:rPr>
          <w:rFonts w:ascii="Arial" w:eastAsia="Arial" w:hAnsi="Arial" w:cs="Arial"/>
          <w:bCs/>
          <w:sz w:val="24"/>
          <w:szCs w:val="24"/>
        </w:rPr>
      </w:pPr>
    </w:p>
    <w:p w14:paraId="5A3709C5" w14:textId="6A06046D" w:rsidR="005D22BE" w:rsidRDefault="0001168C" w:rsidP="005D22BE">
      <w:pPr>
        <w:spacing w:line="360" w:lineRule="auto"/>
        <w:ind w:firstLine="709"/>
        <w:jc w:val="both"/>
        <w:rPr>
          <w:rFonts w:ascii="Arial" w:eastAsia="Arial" w:hAnsi="Arial" w:cs="Arial"/>
          <w:bCs/>
          <w:sz w:val="24"/>
          <w:szCs w:val="24"/>
        </w:rPr>
      </w:pPr>
      <w:r>
        <w:rPr>
          <w:rFonts w:ascii="Arial" w:eastAsia="Arial" w:hAnsi="Arial" w:cs="Arial"/>
          <w:bCs/>
          <w:sz w:val="24"/>
          <w:szCs w:val="24"/>
        </w:rPr>
        <w:t>El incumplimiento de la obligación alimentaria sin duda se traduce en un problema en materia de derecho familiar y penal, y tiene un alto índice de incidencia en la entidad en los juzgados y fiscalías. Ante esta situación, el Estado se encuentra obligado a tomar medidas pertinentes para solucionar estos problemas inherentes a la familia, que por su importancia trascienden al orden público por ser la base de la sociedad.</w:t>
      </w:r>
    </w:p>
    <w:p w14:paraId="03E4AB15" w14:textId="7684042A" w:rsidR="0001168C" w:rsidRDefault="0001168C" w:rsidP="005D22BE">
      <w:pPr>
        <w:spacing w:line="360" w:lineRule="auto"/>
        <w:ind w:firstLine="709"/>
        <w:jc w:val="both"/>
        <w:rPr>
          <w:rFonts w:ascii="Arial" w:eastAsia="Arial" w:hAnsi="Arial" w:cs="Arial"/>
          <w:bCs/>
          <w:sz w:val="24"/>
          <w:szCs w:val="24"/>
        </w:rPr>
      </w:pPr>
    </w:p>
    <w:p w14:paraId="41A0C0A9" w14:textId="480110FE" w:rsidR="0001168C" w:rsidRDefault="00533582" w:rsidP="005D22BE">
      <w:pPr>
        <w:spacing w:line="360" w:lineRule="auto"/>
        <w:ind w:firstLine="709"/>
        <w:jc w:val="both"/>
        <w:rPr>
          <w:rFonts w:ascii="Arial" w:eastAsia="Arial" w:hAnsi="Arial" w:cs="Arial"/>
          <w:bCs/>
          <w:sz w:val="24"/>
          <w:szCs w:val="24"/>
        </w:rPr>
      </w:pPr>
      <w:r>
        <w:rPr>
          <w:rFonts w:ascii="Arial" w:eastAsia="Arial" w:hAnsi="Arial" w:cs="Arial"/>
          <w:bCs/>
          <w:sz w:val="24"/>
          <w:szCs w:val="24"/>
        </w:rPr>
        <w:t xml:space="preserve">En tal sentido, </w:t>
      </w:r>
      <w:r w:rsidR="0001168C">
        <w:rPr>
          <w:rFonts w:ascii="Arial" w:eastAsia="Arial" w:hAnsi="Arial" w:cs="Arial"/>
          <w:bCs/>
          <w:sz w:val="24"/>
          <w:szCs w:val="24"/>
        </w:rPr>
        <w:t>el Estado, debe luchar contra las prácticas que los propios deudores alimentarios realizan ante su intención de eludir su obligación alimentaria, que van desde renunciar a su trabajo, cambiarse de empresa, mudarse de domicilio, solicitar cambio de situación laboral o solicitar ayuda de las autoridades administrativas de su centro de trabajo para que informen un salario menor a la autoridad judicial, todo esto con la finalidad de no proporcionar una cantidad suficiente por concepto de alimentos.</w:t>
      </w:r>
    </w:p>
    <w:p w14:paraId="4BBB7B3C" w14:textId="7273856F" w:rsidR="0001168C" w:rsidRDefault="0001168C" w:rsidP="005D22BE">
      <w:pPr>
        <w:spacing w:line="360" w:lineRule="auto"/>
        <w:ind w:firstLine="709"/>
        <w:jc w:val="both"/>
        <w:rPr>
          <w:rFonts w:ascii="Arial" w:eastAsia="Arial" w:hAnsi="Arial" w:cs="Arial"/>
          <w:bCs/>
          <w:sz w:val="24"/>
          <w:szCs w:val="24"/>
        </w:rPr>
      </w:pPr>
    </w:p>
    <w:p w14:paraId="54D2EEF4" w14:textId="46BFC731" w:rsidR="0001168C" w:rsidRDefault="0001168C" w:rsidP="005D22BE">
      <w:pPr>
        <w:spacing w:line="360" w:lineRule="auto"/>
        <w:ind w:firstLine="709"/>
        <w:jc w:val="both"/>
        <w:rPr>
          <w:rFonts w:ascii="Arial" w:eastAsia="Arial" w:hAnsi="Arial" w:cs="Arial"/>
          <w:bCs/>
          <w:sz w:val="24"/>
          <w:szCs w:val="24"/>
        </w:rPr>
      </w:pPr>
      <w:r>
        <w:rPr>
          <w:rFonts w:ascii="Arial" w:eastAsia="Arial" w:hAnsi="Arial" w:cs="Arial"/>
          <w:bCs/>
          <w:sz w:val="24"/>
          <w:szCs w:val="24"/>
        </w:rPr>
        <w:t>En materia penal, es bien sabido que se han realizado modificaciones importantes al tipificar como delito la conducta del deudor que deja de proporcionar alimentos a las personas a quienes conforme a la ley debe proporcionárselos y posteriormente incrementando las sanciones ante la comisión de tal conducta.</w:t>
      </w:r>
    </w:p>
    <w:p w14:paraId="4649828F" w14:textId="0D228709" w:rsidR="0001168C" w:rsidRDefault="0001168C" w:rsidP="005D22BE">
      <w:pPr>
        <w:spacing w:line="360" w:lineRule="auto"/>
        <w:ind w:firstLine="709"/>
        <w:jc w:val="both"/>
        <w:rPr>
          <w:rFonts w:ascii="Arial" w:eastAsia="Arial" w:hAnsi="Arial" w:cs="Arial"/>
          <w:bCs/>
          <w:sz w:val="24"/>
          <w:szCs w:val="24"/>
        </w:rPr>
      </w:pPr>
    </w:p>
    <w:p w14:paraId="0BDE5B4E" w14:textId="0DDE8985" w:rsidR="000B769F" w:rsidRDefault="0001168C">
      <w:pPr>
        <w:spacing w:line="360" w:lineRule="auto"/>
        <w:ind w:firstLine="709"/>
        <w:jc w:val="both"/>
        <w:rPr>
          <w:rFonts w:ascii="Arial" w:eastAsia="Arial" w:hAnsi="Arial" w:cs="Arial"/>
          <w:bCs/>
          <w:sz w:val="24"/>
          <w:szCs w:val="24"/>
        </w:rPr>
      </w:pPr>
      <w:r>
        <w:rPr>
          <w:rFonts w:ascii="Arial" w:eastAsia="Arial" w:hAnsi="Arial" w:cs="Arial"/>
          <w:bCs/>
          <w:sz w:val="24"/>
          <w:szCs w:val="24"/>
        </w:rPr>
        <w:t xml:space="preserve">Al respecto, </w:t>
      </w:r>
      <w:r w:rsidR="00403056">
        <w:rPr>
          <w:rFonts w:ascii="Arial" w:eastAsia="Arial" w:hAnsi="Arial" w:cs="Arial"/>
          <w:bCs/>
          <w:sz w:val="24"/>
          <w:szCs w:val="24"/>
        </w:rPr>
        <w:t>del incumplimiento de las disposiciones de asistencia familiar, en nuestra entidad el Código Penal del Estado establece que a</w:t>
      </w:r>
      <w:r w:rsidR="00403056" w:rsidRPr="00403056">
        <w:rPr>
          <w:rFonts w:ascii="Arial" w:eastAsia="Arial" w:hAnsi="Arial" w:cs="Arial"/>
          <w:bCs/>
          <w:sz w:val="24"/>
          <w:szCs w:val="24"/>
        </w:rPr>
        <w:t xml:space="preserve"> quien sin motivo justificado dejare de cumplir el deber de asistencia respecto de sus ascendientes, hijos o cónyuge sin ministrarles los recursos necesarios para atender a su subsistencia, se le aplicará sanción de uno a cuatro años de prisión y de veinte a doscientos días-multa, privación de los derechos de familia y pago como reparación del daño, de las cantidades no ministradas oportunamente por el acusado, desde la fecha en que dejó de cumplir el deber de proporcionar los alimentos, hasta la sentencia condenatoria. Quedan comprendidos en esta disposición como sujetos pasivos el concubinario y la concubina. Cuando el imputado incurriese nuevamente en el mismo delito, la prisión será de tres a seis años.</w:t>
      </w:r>
    </w:p>
    <w:p w14:paraId="2D4E5D5A" w14:textId="32601BB7" w:rsidR="00403056" w:rsidRDefault="00403056">
      <w:pPr>
        <w:spacing w:line="360" w:lineRule="auto"/>
        <w:ind w:firstLine="709"/>
        <w:jc w:val="both"/>
        <w:rPr>
          <w:rFonts w:ascii="Arial" w:eastAsia="Arial" w:hAnsi="Arial" w:cs="Arial"/>
          <w:bCs/>
          <w:sz w:val="24"/>
          <w:szCs w:val="24"/>
        </w:rPr>
      </w:pPr>
    </w:p>
    <w:p w14:paraId="2C14030A" w14:textId="106CEF5F" w:rsidR="00403056" w:rsidRDefault="00403056">
      <w:pPr>
        <w:spacing w:line="360" w:lineRule="auto"/>
        <w:ind w:firstLine="709"/>
        <w:jc w:val="both"/>
        <w:rPr>
          <w:rFonts w:ascii="Arial" w:eastAsia="Arial" w:hAnsi="Arial" w:cs="Arial"/>
          <w:bCs/>
          <w:sz w:val="24"/>
          <w:szCs w:val="24"/>
        </w:rPr>
      </w:pPr>
      <w:r>
        <w:rPr>
          <w:rFonts w:ascii="Arial" w:eastAsia="Arial" w:hAnsi="Arial" w:cs="Arial"/>
          <w:bCs/>
          <w:sz w:val="24"/>
          <w:szCs w:val="24"/>
        </w:rPr>
        <w:t>No obstante, de haber contemplado esta tipificación, el legislador también dispuso que el</w:t>
      </w:r>
      <w:r w:rsidRPr="00403056">
        <w:rPr>
          <w:rFonts w:ascii="Arial" w:eastAsia="Arial" w:hAnsi="Arial" w:cs="Arial"/>
          <w:bCs/>
          <w:sz w:val="24"/>
          <w:szCs w:val="24"/>
        </w:rPr>
        <w:t xml:space="preserve"> delito de incumplimiento de obligaciones de asistencia familiar se perseguirá mediante querella de la parte agraviada. </w:t>
      </w:r>
      <w:r>
        <w:rPr>
          <w:rFonts w:ascii="Arial" w:eastAsia="Arial" w:hAnsi="Arial" w:cs="Arial"/>
          <w:bCs/>
          <w:sz w:val="24"/>
          <w:szCs w:val="24"/>
        </w:rPr>
        <w:t>Y c</w:t>
      </w:r>
      <w:r w:rsidRPr="00403056">
        <w:rPr>
          <w:rFonts w:ascii="Arial" w:eastAsia="Arial" w:hAnsi="Arial" w:cs="Arial"/>
          <w:bCs/>
          <w:sz w:val="24"/>
          <w:szCs w:val="24"/>
        </w:rPr>
        <w:t>uando el incumplimiento se refiera a los hijos, a los ascendientes adultos mayores o exista imposibilidad para presentar la querella por parte de los acreedores, se perseguirá de oficio y cuando proceda, el Ministerio Público promoverá la designación de un tutor especial o representante para las víctimas del delito ante la autoridad judicial, que tendrá facultades para designarlos. Se declarará extinguida la acción penal oyéndose previamente al tutor o representante, cuando el procesado hubiese cubierto el importe de los alimentos vencidos.</w:t>
      </w:r>
    </w:p>
    <w:p w14:paraId="05BE5C7E" w14:textId="72EEF2EF" w:rsidR="00403056" w:rsidRDefault="00403056">
      <w:pPr>
        <w:spacing w:line="360" w:lineRule="auto"/>
        <w:ind w:firstLine="709"/>
        <w:jc w:val="both"/>
        <w:rPr>
          <w:rFonts w:ascii="Arial" w:eastAsia="Arial" w:hAnsi="Arial" w:cs="Arial"/>
          <w:bCs/>
          <w:sz w:val="24"/>
          <w:szCs w:val="24"/>
        </w:rPr>
      </w:pPr>
    </w:p>
    <w:p w14:paraId="3E27C682" w14:textId="77777777" w:rsidR="00533582" w:rsidRDefault="00533582">
      <w:pPr>
        <w:spacing w:line="360" w:lineRule="auto"/>
        <w:ind w:firstLine="709"/>
        <w:jc w:val="both"/>
        <w:rPr>
          <w:rFonts w:ascii="Arial" w:eastAsia="Arial" w:hAnsi="Arial" w:cs="Arial"/>
          <w:bCs/>
          <w:sz w:val="24"/>
          <w:szCs w:val="24"/>
        </w:rPr>
      </w:pPr>
    </w:p>
    <w:p w14:paraId="16F74F82" w14:textId="77777777" w:rsidR="00533582" w:rsidRDefault="00533582">
      <w:pPr>
        <w:spacing w:line="360" w:lineRule="auto"/>
        <w:ind w:firstLine="709"/>
        <w:jc w:val="both"/>
        <w:rPr>
          <w:rFonts w:ascii="Arial" w:eastAsia="Arial" w:hAnsi="Arial" w:cs="Arial"/>
          <w:bCs/>
          <w:sz w:val="24"/>
          <w:szCs w:val="24"/>
        </w:rPr>
      </w:pPr>
    </w:p>
    <w:p w14:paraId="53EABE9F" w14:textId="4204AC81" w:rsidR="00403056" w:rsidRDefault="00403056">
      <w:pPr>
        <w:spacing w:line="360" w:lineRule="auto"/>
        <w:ind w:firstLine="709"/>
        <w:jc w:val="both"/>
        <w:rPr>
          <w:rFonts w:ascii="Arial" w:eastAsia="Arial" w:hAnsi="Arial" w:cs="Arial"/>
          <w:bCs/>
          <w:sz w:val="24"/>
          <w:szCs w:val="24"/>
        </w:rPr>
      </w:pPr>
      <w:r>
        <w:rPr>
          <w:rFonts w:ascii="Arial" w:eastAsia="Arial" w:hAnsi="Arial" w:cs="Arial"/>
          <w:bCs/>
          <w:sz w:val="24"/>
          <w:szCs w:val="24"/>
        </w:rPr>
        <w:t xml:space="preserve">Además, también </w:t>
      </w:r>
      <w:r w:rsidR="00130BDA">
        <w:rPr>
          <w:rFonts w:ascii="Arial" w:eastAsia="Arial" w:hAnsi="Arial" w:cs="Arial"/>
          <w:bCs/>
          <w:sz w:val="24"/>
          <w:szCs w:val="24"/>
        </w:rPr>
        <w:t xml:space="preserve">se </w:t>
      </w:r>
      <w:r>
        <w:rPr>
          <w:rFonts w:ascii="Arial" w:eastAsia="Arial" w:hAnsi="Arial" w:cs="Arial"/>
          <w:bCs/>
          <w:sz w:val="24"/>
          <w:szCs w:val="24"/>
        </w:rPr>
        <w:t>estableci</w:t>
      </w:r>
      <w:r w:rsidR="00130BDA">
        <w:rPr>
          <w:rFonts w:ascii="Arial" w:eastAsia="Arial" w:hAnsi="Arial" w:cs="Arial"/>
          <w:bCs/>
          <w:sz w:val="24"/>
          <w:szCs w:val="24"/>
        </w:rPr>
        <w:t>eron</w:t>
      </w:r>
      <w:r>
        <w:rPr>
          <w:rFonts w:ascii="Arial" w:eastAsia="Arial" w:hAnsi="Arial" w:cs="Arial"/>
          <w:bCs/>
          <w:sz w:val="24"/>
          <w:szCs w:val="24"/>
        </w:rPr>
        <w:t xml:space="preserve"> medidas adicionales, señalando que a</w:t>
      </w:r>
      <w:r w:rsidRPr="00403056">
        <w:rPr>
          <w:rFonts w:ascii="Arial" w:eastAsia="Arial" w:hAnsi="Arial" w:cs="Arial"/>
          <w:bCs/>
          <w:sz w:val="24"/>
          <w:szCs w:val="24"/>
        </w:rPr>
        <w:t xml:space="preserve"> quien dolosamente se coloque en estado de insolvencia con el objeto de eludir el cumplimiento de obligaciones de asistencia familiar que la ley determina, se le impondrá prisión de uno a seis años</w:t>
      </w:r>
      <w:r>
        <w:rPr>
          <w:rFonts w:ascii="Arial" w:eastAsia="Arial" w:hAnsi="Arial" w:cs="Arial"/>
          <w:bCs/>
          <w:sz w:val="24"/>
          <w:szCs w:val="24"/>
        </w:rPr>
        <w:t>.</w:t>
      </w:r>
    </w:p>
    <w:p w14:paraId="6DC028D5" w14:textId="7FEB61BF" w:rsidR="00403056" w:rsidRDefault="00403056">
      <w:pPr>
        <w:spacing w:line="360" w:lineRule="auto"/>
        <w:ind w:firstLine="709"/>
        <w:jc w:val="both"/>
        <w:rPr>
          <w:rFonts w:ascii="Arial" w:eastAsia="Arial" w:hAnsi="Arial" w:cs="Arial"/>
          <w:bCs/>
          <w:sz w:val="24"/>
          <w:szCs w:val="24"/>
        </w:rPr>
      </w:pPr>
    </w:p>
    <w:p w14:paraId="0411CBA9" w14:textId="72CED745" w:rsidR="00403056" w:rsidRDefault="00403056">
      <w:pPr>
        <w:spacing w:line="360" w:lineRule="auto"/>
        <w:ind w:firstLine="709"/>
        <w:jc w:val="both"/>
        <w:rPr>
          <w:rFonts w:ascii="Arial" w:eastAsia="Arial" w:hAnsi="Arial" w:cs="Arial"/>
          <w:bCs/>
          <w:sz w:val="24"/>
          <w:szCs w:val="24"/>
        </w:rPr>
      </w:pPr>
      <w:r>
        <w:rPr>
          <w:rFonts w:ascii="Arial" w:eastAsia="Arial" w:hAnsi="Arial" w:cs="Arial"/>
          <w:bCs/>
          <w:sz w:val="24"/>
          <w:szCs w:val="24"/>
        </w:rPr>
        <w:t xml:space="preserve">En su momento, se pensó que estas reformas penales disminuirían las conductas ilícitas de incumplir con la obligación alimentaria, </w:t>
      </w:r>
      <w:r w:rsidR="00617CBF">
        <w:rPr>
          <w:rFonts w:ascii="Arial" w:eastAsia="Arial" w:hAnsi="Arial" w:cs="Arial"/>
          <w:bCs/>
          <w:sz w:val="24"/>
          <w:szCs w:val="24"/>
        </w:rPr>
        <w:t xml:space="preserve">sin embargo, lo cierto que vemos </w:t>
      </w:r>
      <w:r w:rsidR="004B2EAE">
        <w:rPr>
          <w:rFonts w:ascii="Arial" w:eastAsia="Arial" w:hAnsi="Arial" w:cs="Arial"/>
          <w:bCs/>
          <w:sz w:val="24"/>
          <w:szCs w:val="24"/>
        </w:rPr>
        <w:t>que,</w:t>
      </w:r>
      <w:r w:rsidR="00617CBF">
        <w:rPr>
          <w:rFonts w:ascii="Arial" w:eastAsia="Arial" w:hAnsi="Arial" w:cs="Arial"/>
          <w:bCs/>
          <w:sz w:val="24"/>
          <w:szCs w:val="24"/>
        </w:rPr>
        <w:t xml:space="preserve"> ante el enorme problema del incumplimiento, la realidad es que son pocos los deudores alimentarios que se encuentran sujetos a un procedimiento penal o que estén purgando algún tipo de sanción privativa de libertad por su obrar ilícito.</w:t>
      </w:r>
    </w:p>
    <w:p w14:paraId="5AED3A31" w14:textId="59DE50FA" w:rsidR="00617CBF" w:rsidRDefault="00617CBF">
      <w:pPr>
        <w:spacing w:line="360" w:lineRule="auto"/>
        <w:ind w:firstLine="709"/>
        <w:jc w:val="both"/>
        <w:rPr>
          <w:rFonts w:ascii="Arial" w:eastAsia="Arial" w:hAnsi="Arial" w:cs="Arial"/>
          <w:bCs/>
          <w:sz w:val="24"/>
          <w:szCs w:val="24"/>
        </w:rPr>
      </w:pPr>
    </w:p>
    <w:p w14:paraId="11F0950F" w14:textId="7C5488D2" w:rsidR="00B2698B" w:rsidRDefault="004B2EAE">
      <w:pPr>
        <w:spacing w:line="360" w:lineRule="auto"/>
        <w:ind w:firstLine="709"/>
        <w:jc w:val="both"/>
        <w:rPr>
          <w:rFonts w:ascii="Arial" w:eastAsia="Arial" w:hAnsi="Arial" w:cs="Arial"/>
          <w:bCs/>
          <w:sz w:val="24"/>
          <w:szCs w:val="24"/>
        </w:rPr>
      </w:pPr>
      <w:r>
        <w:rPr>
          <w:rFonts w:ascii="Arial" w:eastAsia="Arial" w:hAnsi="Arial" w:cs="Arial"/>
          <w:bCs/>
          <w:sz w:val="24"/>
          <w:szCs w:val="24"/>
        </w:rPr>
        <w:t>En otro orden de ideas, c</w:t>
      </w:r>
      <w:r w:rsidR="00B2698B">
        <w:rPr>
          <w:rFonts w:ascii="Arial" w:eastAsia="Arial" w:hAnsi="Arial" w:cs="Arial"/>
          <w:bCs/>
          <w:sz w:val="24"/>
          <w:szCs w:val="24"/>
        </w:rPr>
        <w:t>abe resaltar, que la sanción a esta conducta deriva de la aplicación de diversos instrumentos nacionales e internacionales entre los que se encuentra:</w:t>
      </w:r>
    </w:p>
    <w:p w14:paraId="6EA5033B" w14:textId="77777777" w:rsidR="00B2698B" w:rsidRDefault="00B2698B">
      <w:pPr>
        <w:spacing w:line="360" w:lineRule="auto"/>
        <w:ind w:firstLine="709"/>
        <w:jc w:val="both"/>
        <w:rPr>
          <w:rFonts w:ascii="Arial" w:eastAsia="Arial" w:hAnsi="Arial" w:cs="Arial"/>
          <w:bCs/>
          <w:sz w:val="24"/>
          <w:szCs w:val="24"/>
        </w:rPr>
      </w:pPr>
    </w:p>
    <w:p w14:paraId="5FA54AFE" w14:textId="66C9D3E6" w:rsidR="00403056" w:rsidRDefault="005F3DE6">
      <w:pPr>
        <w:spacing w:line="360" w:lineRule="auto"/>
        <w:ind w:firstLine="709"/>
        <w:jc w:val="both"/>
        <w:rPr>
          <w:rFonts w:ascii="Arial" w:eastAsia="Arial" w:hAnsi="Arial" w:cs="Arial"/>
          <w:bCs/>
          <w:sz w:val="24"/>
          <w:szCs w:val="24"/>
        </w:rPr>
      </w:pPr>
      <w:r>
        <w:rPr>
          <w:rFonts w:ascii="Arial" w:eastAsia="Arial" w:hAnsi="Arial" w:cs="Arial"/>
          <w:bCs/>
          <w:sz w:val="24"/>
          <w:szCs w:val="24"/>
        </w:rPr>
        <w:t>El Pacto Internacional sobre Derechos Económicos, Sociales y Culturales, el cual señala que los Estados Partes en el pacto reconocen el derecho de toda persona a un nivel adecuado para sí y su familia, incluso su alimentación.</w:t>
      </w:r>
    </w:p>
    <w:p w14:paraId="67D30474" w14:textId="255ED78B" w:rsidR="005F3DE6" w:rsidRDefault="005F3DE6">
      <w:pPr>
        <w:spacing w:line="360" w:lineRule="auto"/>
        <w:ind w:firstLine="709"/>
        <w:jc w:val="both"/>
        <w:rPr>
          <w:rFonts w:ascii="Arial" w:eastAsia="Arial" w:hAnsi="Arial" w:cs="Arial"/>
          <w:bCs/>
          <w:sz w:val="24"/>
          <w:szCs w:val="24"/>
        </w:rPr>
      </w:pPr>
    </w:p>
    <w:p w14:paraId="427FBD92" w14:textId="32BE9283" w:rsidR="005F3DE6" w:rsidRDefault="005F3DE6">
      <w:pPr>
        <w:spacing w:line="360" w:lineRule="auto"/>
        <w:ind w:firstLine="709"/>
        <w:jc w:val="both"/>
        <w:rPr>
          <w:rFonts w:ascii="Arial" w:eastAsia="Arial" w:hAnsi="Arial" w:cs="Arial"/>
          <w:bCs/>
          <w:sz w:val="24"/>
          <w:szCs w:val="24"/>
        </w:rPr>
      </w:pPr>
      <w:r>
        <w:rPr>
          <w:rFonts w:ascii="Arial" w:eastAsia="Arial" w:hAnsi="Arial" w:cs="Arial"/>
          <w:bCs/>
          <w:sz w:val="24"/>
          <w:szCs w:val="24"/>
        </w:rPr>
        <w:t>La Convención de los Derechos del Niño que regula la obligación de los Estados de tomar las medidas apropiadas para asegurar el pago de la pensión alimenticia por parte de los padres u otras personas que tengan esa responsabilidad.</w:t>
      </w:r>
    </w:p>
    <w:p w14:paraId="54078A73" w14:textId="405735F8" w:rsidR="005F3DE6" w:rsidRDefault="005F3DE6">
      <w:pPr>
        <w:spacing w:line="360" w:lineRule="auto"/>
        <w:ind w:firstLine="709"/>
        <w:jc w:val="both"/>
        <w:rPr>
          <w:rFonts w:ascii="Arial" w:eastAsia="Arial" w:hAnsi="Arial" w:cs="Arial"/>
          <w:bCs/>
          <w:sz w:val="24"/>
          <w:szCs w:val="24"/>
        </w:rPr>
      </w:pPr>
    </w:p>
    <w:p w14:paraId="6CBE3CEA" w14:textId="2982BC8A" w:rsidR="005F3DE6" w:rsidRDefault="005F3DE6">
      <w:pPr>
        <w:spacing w:line="360" w:lineRule="auto"/>
        <w:ind w:firstLine="709"/>
        <w:jc w:val="both"/>
        <w:rPr>
          <w:rFonts w:ascii="Arial" w:eastAsia="Arial" w:hAnsi="Arial" w:cs="Arial"/>
          <w:bCs/>
          <w:sz w:val="24"/>
          <w:szCs w:val="24"/>
        </w:rPr>
      </w:pPr>
      <w:r>
        <w:rPr>
          <w:rFonts w:ascii="Arial" w:eastAsia="Arial" w:hAnsi="Arial" w:cs="Arial"/>
          <w:bCs/>
          <w:sz w:val="24"/>
          <w:szCs w:val="24"/>
        </w:rPr>
        <w:t>La Constitución Política de los Estados Unidos Mexicanos prevé en su numeral 4° el reconocimiento de los derechos humanos a favor de las niñas, niños y adolescentes para satisfacer sus necesidades y sano esparcimiento para su desarrollo integral.</w:t>
      </w:r>
    </w:p>
    <w:p w14:paraId="1787CD02" w14:textId="4FD07528" w:rsidR="005F3DE6" w:rsidRDefault="005F3DE6">
      <w:pPr>
        <w:spacing w:line="360" w:lineRule="auto"/>
        <w:ind w:firstLine="709"/>
        <w:jc w:val="both"/>
        <w:rPr>
          <w:rFonts w:ascii="Arial" w:eastAsia="Arial" w:hAnsi="Arial" w:cs="Arial"/>
          <w:bCs/>
          <w:sz w:val="24"/>
          <w:szCs w:val="24"/>
        </w:rPr>
      </w:pPr>
    </w:p>
    <w:p w14:paraId="0B2B588D" w14:textId="4AD7EF70" w:rsidR="005F3DE6" w:rsidRDefault="005F3DE6">
      <w:pPr>
        <w:spacing w:line="360" w:lineRule="auto"/>
        <w:ind w:firstLine="709"/>
        <w:jc w:val="both"/>
        <w:rPr>
          <w:rFonts w:ascii="Arial" w:eastAsia="Arial" w:hAnsi="Arial" w:cs="Arial"/>
          <w:bCs/>
          <w:sz w:val="24"/>
          <w:szCs w:val="24"/>
        </w:rPr>
      </w:pPr>
      <w:r>
        <w:rPr>
          <w:rFonts w:ascii="Arial" w:eastAsia="Arial" w:hAnsi="Arial" w:cs="Arial"/>
          <w:bCs/>
          <w:sz w:val="24"/>
          <w:szCs w:val="24"/>
        </w:rPr>
        <w:t xml:space="preserve">La Ley General de Niñas, Niños y Adolescentes que establece distintas obligaciones y atribuciones al Estado mexicano y al de Yucatán, en pleno respeto al pacto federal, </w:t>
      </w:r>
      <w:r w:rsidR="0037286D">
        <w:rPr>
          <w:rFonts w:ascii="Arial" w:eastAsia="Arial" w:hAnsi="Arial" w:cs="Arial"/>
          <w:bCs/>
          <w:sz w:val="24"/>
          <w:szCs w:val="24"/>
        </w:rPr>
        <w:t>a g</w:t>
      </w:r>
      <w:r w:rsidR="0037286D" w:rsidRPr="0037286D">
        <w:rPr>
          <w:rFonts w:ascii="Arial" w:eastAsia="Arial" w:hAnsi="Arial" w:cs="Arial"/>
          <w:bCs/>
          <w:sz w:val="24"/>
          <w:szCs w:val="24"/>
        </w:rPr>
        <w:t>arantizar el pleno ejercicio, respeto, protección y promoción de los derechos humanos de niñas, niños y adolescentes conforme a lo establecido en la Constitución Política de los Estados Unidos Mexicanos y en los tratados internacionales de los que el Estado mexicano forma parte</w:t>
      </w:r>
      <w:r w:rsidR="0037286D">
        <w:rPr>
          <w:rFonts w:ascii="Arial" w:eastAsia="Arial" w:hAnsi="Arial" w:cs="Arial"/>
          <w:bCs/>
          <w:sz w:val="24"/>
          <w:szCs w:val="24"/>
        </w:rPr>
        <w:t>.</w:t>
      </w:r>
    </w:p>
    <w:p w14:paraId="59096963" w14:textId="591CE2AA" w:rsidR="00BD7069" w:rsidRDefault="00BD7069">
      <w:pPr>
        <w:spacing w:line="360" w:lineRule="auto"/>
        <w:ind w:firstLine="709"/>
        <w:jc w:val="both"/>
        <w:rPr>
          <w:rFonts w:ascii="Arial" w:eastAsia="Arial" w:hAnsi="Arial" w:cs="Arial"/>
          <w:bCs/>
          <w:sz w:val="24"/>
          <w:szCs w:val="24"/>
        </w:rPr>
      </w:pPr>
    </w:p>
    <w:p w14:paraId="44307C95" w14:textId="7C379FC4" w:rsidR="00BD7069" w:rsidRDefault="00BD7069">
      <w:pPr>
        <w:spacing w:line="360" w:lineRule="auto"/>
        <w:ind w:firstLine="709"/>
        <w:jc w:val="both"/>
        <w:rPr>
          <w:rFonts w:ascii="Arial" w:eastAsia="Arial" w:hAnsi="Arial" w:cs="Arial"/>
          <w:bCs/>
          <w:sz w:val="24"/>
          <w:szCs w:val="24"/>
        </w:rPr>
      </w:pPr>
      <w:r>
        <w:rPr>
          <w:rFonts w:ascii="Arial" w:eastAsia="Arial" w:hAnsi="Arial" w:cs="Arial"/>
          <w:bCs/>
          <w:sz w:val="24"/>
          <w:szCs w:val="24"/>
        </w:rPr>
        <w:t xml:space="preserve">La Constitución </w:t>
      </w:r>
      <w:r w:rsidR="00130BDA">
        <w:rPr>
          <w:rFonts w:ascii="Arial" w:eastAsia="Arial" w:hAnsi="Arial" w:cs="Arial"/>
          <w:bCs/>
          <w:sz w:val="24"/>
          <w:szCs w:val="24"/>
        </w:rPr>
        <w:t>local, la cual señala que el</w:t>
      </w:r>
      <w:r w:rsidR="00130BDA" w:rsidRPr="00130BDA">
        <w:rPr>
          <w:rFonts w:ascii="Arial" w:eastAsia="Arial" w:hAnsi="Arial" w:cs="Arial"/>
          <w:bCs/>
          <w:sz w:val="24"/>
          <w:szCs w:val="24"/>
        </w:rPr>
        <w:t xml:space="preserve"> Estado y la ley protegerán la organización y el desarrollo de la familia, así como el respeto a su dignidad e intimidad</w:t>
      </w:r>
      <w:r w:rsidR="00130BDA">
        <w:rPr>
          <w:rFonts w:ascii="Arial" w:eastAsia="Arial" w:hAnsi="Arial" w:cs="Arial"/>
          <w:bCs/>
          <w:sz w:val="24"/>
          <w:szCs w:val="24"/>
        </w:rPr>
        <w:t>, y esto incluye el respeto pleno a las determinaciones del derecho de alimentos que sean ordenadas con arreglo a nuestras leyes.</w:t>
      </w:r>
    </w:p>
    <w:p w14:paraId="5002ABB8" w14:textId="11828ADD" w:rsidR="00BD7069" w:rsidRDefault="00BD7069">
      <w:pPr>
        <w:spacing w:line="360" w:lineRule="auto"/>
        <w:ind w:firstLine="709"/>
        <w:jc w:val="both"/>
        <w:rPr>
          <w:rFonts w:ascii="Arial" w:eastAsia="Arial" w:hAnsi="Arial" w:cs="Arial"/>
          <w:bCs/>
          <w:sz w:val="24"/>
          <w:szCs w:val="24"/>
        </w:rPr>
      </w:pPr>
    </w:p>
    <w:p w14:paraId="5815EBAB" w14:textId="18D034E8" w:rsidR="00BD7069" w:rsidRDefault="00BD7069">
      <w:pPr>
        <w:spacing w:line="360" w:lineRule="auto"/>
        <w:ind w:firstLine="709"/>
        <w:jc w:val="both"/>
        <w:rPr>
          <w:rFonts w:ascii="Arial" w:eastAsia="Arial" w:hAnsi="Arial" w:cs="Arial"/>
          <w:bCs/>
          <w:sz w:val="24"/>
          <w:szCs w:val="24"/>
        </w:rPr>
      </w:pPr>
      <w:r>
        <w:rPr>
          <w:rFonts w:ascii="Arial" w:eastAsia="Arial" w:hAnsi="Arial" w:cs="Arial"/>
          <w:bCs/>
          <w:sz w:val="24"/>
          <w:szCs w:val="24"/>
        </w:rPr>
        <w:t>El Código Penal del Estado</w:t>
      </w:r>
      <w:r w:rsidR="00130BDA">
        <w:rPr>
          <w:rFonts w:ascii="Arial" w:eastAsia="Arial" w:hAnsi="Arial" w:cs="Arial"/>
          <w:bCs/>
          <w:sz w:val="24"/>
          <w:szCs w:val="24"/>
        </w:rPr>
        <w:t>, que sanciona la conducta de incumplimiento de las obligaciones familiares, convirtiendo al deudor alimentista en</w:t>
      </w:r>
      <w:r w:rsidR="00FE20BC">
        <w:rPr>
          <w:rFonts w:ascii="Arial" w:eastAsia="Arial" w:hAnsi="Arial" w:cs="Arial"/>
          <w:bCs/>
          <w:sz w:val="24"/>
          <w:szCs w:val="24"/>
        </w:rPr>
        <w:t xml:space="preserve"> prácticamente</w:t>
      </w:r>
      <w:r w:rsidR="00130BDA">
        <w:rPr>
          <w:rFonts w:ascii="Arial" w:eastAsia="Arial" w:hAnsi="Arial" w:cs="Arial"/>
          <w:bCs/>
          <w:sz w:val="24"/>
          <w:szCs w:val="24"/>
        </w:rPr>
        <w:t xml:space="preserve"> </w:t>
      </w:r>
      <w:r w:rsidR="00FE20BC">
        <w:rPr>
          <w:rFonts w:ascii="Arial" w:eastAsia="Arial" w:hAnsi="Arial" w:cs="Arial"/>
          <w:bCs/>
          <w:sz w:val="24"/>
          <w:szCs w:val="24"/>
        </w:rPr>
        <w:t>un proscrito de la ley vigente.</w:t>
      </w:r>
    </w:p>
    <w:p w14:paraId="4C6ACF67" w14:textId="38A384CD" w:rsidR="00BD7069" w:rsidRDefault="00BD7069">
      <w:pPr>
        <w:spacing w:line="360" w:lineRule="auto"/>
        <w:ind w:firstLine="709"/>
        <w:jc w:val="both"/>
        <w:rPr>
          <w:rFonts w:ascii="Arial" w:eastAsia="Arial" w:hAnsi="Arial" w:cs="Arial"/>
          <w:bCs/>
          <w:sz w:val="24"/>
          <w:szCs w:val="24"/>
        </w:rPr>
      </w:pPr>
    </w:p>
    <w:p w14:paraId="742A7E5E" w14:textId="7D5AC03F" w:rsidR="00BD7069" w:rsidRDefault="00BD7069">
      <w:pPr>
        <w:spacing w:line="360" w:lineRule="auto"/>
        <w:ind w:firstLine="709"/>
        <w:jc w:val="both"/>
        <w:rPr>
          <w:rFonts w:ascii="Arial" w:eastAsia="Arial" w:hAnsi="Arial" w:cs="Arial"/>
          <w:bCs/>
          <w:sz w:val="24"/>
          <w:szCs w:val="24"/>
        </w:rPr>
      </w:pPr>
      <w:r>
        <w:rPr>
          <w:rFonts w:ascii="Arial" w:eastAsia="Arial" w:hAnsi="Arial" w:cs="Arial"/>
          <w:bCs/>
          <w:sz w:val="24"/>
          <w:szCs w:val="24"/>
        </w:rPr>
        <w:t xml:space="preserve">El Código de Familia del Estado </w:t>
      </w:r>
      <w:r w:rsidR="00FE20BC">
        <w:rPr>
          <w:rFonts w:ascii="Arial" w:eastAsia="Arial" w:hAnsi="Arial" w:cs="Arial"/>
          <w:bCs/>
          <w:sz w:val="24"/>
          <w:szCs w:val="24"/>
        </w:rPr>
        <w:t xml:space="preserve">que </w:t>
      </w:r>
      <w:r w:rsidR="00FE20BC" w:rsidRPr="00FE20BC">
        <w:rPr>
          <w:rFonts w:ascii="Arial" w:eastAsia="Arial" w:hAnsi="Arial" w:cs="Arial"/>
          <w:bCs/>
          <w:sz w:val="24"/>
          <w:szCs w:val="24"/>
        </w:rPr>
        <w:t>estableció como prioritario el derecho a los alimentos sobre cualquier otra obligación del deudor alimentario, por constituir un satisfactor de orden público, de naturaleza urgente e inaplazable, para la subsistencia de los acreedores alimentarios; con ello se da cumplimiento al artículo 4º de la Constitución Política de los Estados Unidos Mexicanos, que menciona que “toda persona tiene derecho a la alimentación nutritiva, suficiente y de calidad.”</w:t>
      </w:r>
    </w:p>
    <w:p w14:paraId="79CD3ACC" w14:textId="5155A270" w:rsidR="0037286D" w:rsidRDefault="0037286D">
      <w:pPr>
        <w:spacing w:line="360" w:lineRule="auto"/>
        <w:ind w:firstLine="709"/>
        <w:jc w:val="both"/>
        <w:rPr>
          <w:rFonts w:ascii="Arial" w:eastAsia="Arial" w:hAnsi="Arial" w:cs="Arial"/>
          <w:bCs/>
          <w:sz w:val="24"/>
          <w:szCs w:val="24"/>
        </w:rPr>
      </w:pPr>
    </w:p>
    <w:p w14:paraId="27219C1D" w14:textId="6AC56B12" w:rsidR="009D525E" w:rsidRPr="0037286D" w:rsidRDefault="0037286D" w:rsidP="0037286D">
      <w:pPr>
        <w:spacing w:line="360" w:lineRule="auto"/>
        <w:ind w:firstLine="709"/>
        <w:jc w:val="both"/>
        <w:rPr>
          <w:rFonts w:ascii="Arial" w:eastAsia="Arial" w:hAnsi="Arial" w:cs="Arial"/>
          <w:bCs/>
          <w:sz w:val="24"/>
          <w:szCs w:val="24"/>
        </w:rPr>
      </w:pPr>
      <w:r>
        <w:rPr>
          <w:rFonts w:ascii="Arial" w:eastAsia="Arial" w:hAnsi="Arial" w:cs="Arial"/>
          <w:bCs/>
          <w:sz w:val="24"/>
          <w:szCs w:val="24"/>
        </w:rPr>
        <w:t>De igual forma, podemos concluir que es menester r</w:t>
      </w:r>
      <w:r w:rsidR="009D525E" w:rsidRPr="009D525E">
        <w:rPr>
          <w:rFonts w:ascii="Arial" w:eastAsia="Arial" w:hAnsi="Arial" w:cs="Arial"/>
          <w:sz w:val="24"/>
          <w:szCs w:val="24"/>
        </w:rPr>
        <w:t>econocer a niñas, niños y adolescentes como titulares de derechos, con capacidad de goce de los mismos, de conformidad con los principios de universalidad, interdependencia, indivisibilidad y progresividad; en los términos que establece el artículo 1o. de la Constitución Política de los Estados Unidos Mexicanos;</w:t>
      </w:r>
    </w:p>
    <w:p w14:paraId="66149712" w14:textId="77777777" w:rsidR="009D525E" w:rsidRPr="009D525E" w:rsidRDefault="009D525E" w:rsidP="009D525E">
      <w:pPr>
        <w:spacing w:line="360" w:lineRule="auto"/>
        <w:jc w:val="both"/>
        <w:rPr>
          <w:rFonts w:ascii="Arial" w:eastAsia="Arial" w:hAnsi="Arial" w:cs="Arial"/>
          <w:sz w:val="24"/>
          <w:szCs w:val="24"/>
        </w:rPr>
      </w:pPr>
    </w:p>
    <w:p w14:paraId="63A2E3CF" w14:textId="5E2C54D9" w:rsidR="009D525E" w:rsidRPr="009D525E" w:rsidRDefault="00533582" w:rsidP="00533582">
      <w:pPr>
        <w:spacing w:line="360" w:lineRule="auto"/>
        <w:ind w:firstLine="709"/>
        <w:jc w:val="both"/>
        <w:rPr>
          <w:rFonts w:ascii="Arial" w:eastAsia="Arial" w:hAnsi="Arial" w:cs="Arial"/>
          <w:sz w:val="24"/>
          <w:szCs w:val="24"/>
        </w:rPr>
      </w:pPr>
      <w:r>
        <w:rPr>
          <w:rFonts w:ascii="Arial" w:eastAsia="Arial" w:hAnsi="Arial" w:cs="Arial"/>
          <w:sz w:val="24"/>
          <w:szCs w:val="24"/>
        </w:rPr>
        <w:t>Asimismo,</w:t>
      </w:r>
      <w:r w:rsidR="0037286D">
        <w:rPr>
          <w:rFonts w:ascii="Arial" w:eastAsia="Arial" w:hAnsi="Arial" w:cs="Arial"/>
          <w:sz w:val="24"/>
          <w:szCs w:val="24"/>
        </w:rPr>
        <w:t xml:space="preserve"> p</w:t>
      </w:r>
      <w:r w:rsidR="009D525E" w:rsidRPr="009D525E">
        <w:rPr>
          <w:rFonts w:ascii="Arial" w:eastAsia="Arial" w:hAnsi="Arial" w:cs="Arial"/>
          <w:sz w:val="24"/>
          <w:szCs w:val="24"/>
        </w:rPr>
        <w:t xml:space="preserve">ara garantizar la protección de los derechos de niñas, niños y adolescentes, las autoridades realizarán las acciones y tomarán medidas, de conformidad con los principios </w:t>
      </w:r>
      <w:r w:rsidR="0037286D">
        <w:rPr>
          <w:rFonts w:ascii="Arial" w:eastAsia="Arial" w:hAnsi="Arial" w:cs="Arial"/>
          <w:sz w:val="24"/>
          <w:szCs w:val="24"/>
        </w:rPr>
        <w:t xml:space="preserve">ya </w:t>
      </w:r>
      <w:r w:rsidR="009D525E" w:rsidRPr="009D525E">
        <w:rPr>
          <w:rFonts w:ascii="Arial" w:eastAsia="Arial" w:hAnsi="Arial" w:cs="Arial"/>
          <w:sz w:val="24"/>
          <w:szCs w:val="24"/>
        </w:rPr>
        <w:t>establecidos</w:t>
      </w:r>
      <w:r w:rsidR="0037286D">
        <w:rPr>
          <w:rFonts w:ascii="Arial" w:eastAsia="Arial" w:hAnsi="Arial" w:cs="Arial"/>
          <w:sz w:val="24"/>
          <w:szCs w:val="24"/>
        </w:rPr>
        <w:t>, p</w:t>
      </w:r>
      <w:r w:rsidR="009D525E" w:rsidRPr="009D525E">
        <w:rPr>
          <w:rFonts w:ascii="Arial" w:eastAsia="Arial" w:hAnsi="Arial" w:cs="Arial"/>
          <w:sz w:val="24"/>
          <w:szCs w:val="24"/>
        </w:rPr>
        <w:t>ara tal efecto, deberán:</w:t>
      </w:r>
    </w:p>
    <w:p w14:paraId="7B0A6B04" w14:textId="77777777" w:rsidR="009D525E" w:rsidRPr="009D525E" w:rsidRDefault="009D525E" w:rsidP="009D525E">
      <w:pPr>
        <w:spacing w:line="360" w:lineRule="auto"/>
        <w:ind w:left="720"/>
        <w:jc w:val="both"/>
        <w:rPr>
          <w:rFonts w:ascii="Arial" w:eastAsia="Arial" w:hAnsi="Arial" w:cs="Arial"/>
          <w:sz w:val="24"/>
          <w:szCs w:val="24"/>
        </w:rPr>
      </w:pPr>
    </w:p>
    <w:p w14:paraId="59B86B18" w14:textId="77777777" w:rsidR="009D525E" w:rsidRPr="009D525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sz w:val="24"/>
          <w:szCs w:val="24"/>
        </w:rPr>
        <w:t>I.</w:t>
      </w:r>
      <w:r w:rsidRPr="009D525E">
        <w:rPr>
          <w:rFonts w:ascii="Arial" w:eastAsia="Arial" w:hAnsi="Arial" w:cs="Arial"/>
          <w:sz w:val="24"/>
          <w:szCs w:val="24"/>
        </w:rPr>
        <w:tab/>
        <w:t>Garantizar un enfoque integral, transversal y con perspectiva de derechos humanos en el diseño y la instrumentación de políticas y programas de gobierno;</w:t>
      </w:r>
    </w:p>
    <w:p w14:paraId="12F14E44" w14:textId="77777777" w:rsidR="009D525E" w:rsidRPr="009D525E" w:rsidRDefault="009D525E" w:rsidP="009D525E">
      <w:pPr>
        <w:spacing w:line="360" w:lineRule="auto"/>
        <w:ind w:left="720"/>
        <w:jc w:val="both"/>
        <w:rPr>
          <w:rFonts w:ascii="Arial" w:eastAsia="Arial" w:hAnsi="Arial" w:cs="Arial"/>
          <w:sz w:val="24"/>
          <w:szCs w:val="24"/>
        </w:rPr>
      </w:pPr>
    </w:p>
    <w:p w14:paraId="4E543250" w14:textId="77777777" w:rsidR="009D525E" w:rsidRPr="009D525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sz w:val="24"/>
          <w:szCs w:val="24"/>
        </w:rPr>
        <w:t>II.</w:t>
      </w:r>
      <w:r w:rsidRPr="009D525E">
        <w:rPr>
          <w:rFonts w:ascii="Arial" w:eastAsia="Arial" w:hAnsi="Arial" w:cs="Arial"/>
          <w:sz w:val="24"/>
          <w:szCs w:val="24"/>
        </w:rPr>
        <w:tab/>
        <w:t>Promover la participación, tomar en cuenta la opinión y considerar los aspectos culturales, éticos, afectivos, educativos y de salud de niñas, niños y adolescentes, en todos aquellos asuntos de su incumbencia, de acuerdo a su edad, desarrollo evolutivo, cognoscitivo y madurez, y</w:t>
      </w:r>
    </w:p>
    <w:p w14:paraId="0F1AF5F7" w14:textId="77777777" w:rsidR="009D525E" w:rsidRPr="009D525E" w:rsidRDefault="009D525E" w:rsidP="009D525E">
      <w:pPr>
        <w:spacing w:line="360" w:lineRule="auto"/>
        <w:ind w:left="720"/>
        <w:jc w:val="both"/>
        <w:rPr>
          <w:rFonts w:ascii="Arial" w:eastAsia="Arial" w:hAnsi="Arial" w:cs="Arial"/>
          <w:sz w:val="24"/>
          <w:szCs w:val="24"/>
        </w:rPr>
      </w:pPr>
    </w:p>
    <w:p w14:paraId="185AC279" w14:textId="77777777" w:rsidR="009D525E" w:rsidRPr="009D525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sz w:val="24"/>
          <w:szCs w:val="24"/>
        </w:rPr>
        <w:t>III.</w:t>
      </w:r>
      <w:r w:rsidRPr="009D525E">
        <w:rPr>
          <w:rFonts w:ascii="Arial" w:eastAsia="Arial" w:hAnsi="Arial" w:cs="Arial"/>
          <w:sz w:val="24"/>
          <w:szCs w:val="24"/>
        </w:rPr>
        <w:tab/>
        <w:t>Establecer mecanismos transparentes de seguimiento y evaluación de la implementación de políticas, programas gubernamentales, legislación y compromisos derivados de tratados internacionales en la materia.</w:t>
      </w:r>
    </w:p>
    <w:p w14:paraId="6CE36935" w14:textId="77777777" w:rsidR="009D525E" w:rsidRPr="009D525E" w:rsidRDefault="009D525E" w:rsidP="009D525E">
      <w:pPr>
        <w:spacing w:line="360" w:lineRule="auto"/>
        <w:ind w:left="720"/>
        <w:jc w:val="both"/>
        <w:rPr>
          <w:rFonts w:ascii="Arial" w:eastAsia="Arial" w:hAnsi="Arial" w:cs="Arial"/>
          <w:sz w:val="24"/>
          <w:szCs w:val="24"/>
        </w:rPr>
      </w:pPr>
    </w:p>
    <w:p w14:paraId="6B47FA81" w14:textId="77777777" w:rsidR="009D525E" w:rsidRPr="009D525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sz w:val="24"/>
          <w:szCs w:val="24"/>
        </w:rPr>
        <w:t>El interés superior de la niñez deberá ser considerado de manera primordial en la toma de decisiones sobre una cuestión debatida que involucre niñas, niños y adolescentes. Cuando se presenten diferentes interpretaciones, se atenderá a lo establecido en la Constitución y en los tratados internacionales de que México forma parte.</w:t>
      </w:r>
    </w:p>
    <w:p w14:paraId="27BB0656" w14:textId="77777777" w:rsidR="009D525E" w:rsidRPr="009D525E" w:rsidRDefault="009D525E" w:rsidP="009D525E">
      <w:pPr>
        <w:spacing w:line="360" w:lineRule="auto"/>
        <w:ind w:left="720"/>
        <w:jc w:val="both"/>
        <w:rPr>
          <w:rFonts w:ascii="Arial" w:eastAsia="Arial" w:hAnsi="Arial" w:cs="Arial"/>
          <w:sz w:val="24"/>
          <w:szCs w:val="24"/>
        </w:rPr>
      </w:pPr>
    </w:p>
    <w:p w14:paraId="4CEEEBE8" w14:textId="77777777" w:rsidR="009D525E" w:rsidRPr="009D525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sz w:val="24"/>
          <w:szCs w:val="24"/>
        </w:rPr>
        <w:t>Cuando se tome una decisión que afecte a niñas, niños o adolescentes, en lo individual o colectivo, se deberán evaluar y ponderar las posibles repercusiones a fin de salvaguardar su interés superior y sus garantías procesales.</w:t>
      </w:r>
    </w:p>
    <w:p w14:paraId="04DCF4E2" w14:textId="77777777" w:rsidR="009D525E" w:rsidRPr="009D525E" w:rsidRDefault="009D525E" w:rsidP="009D525E">
      <w:pPr>
        <w:spacing w:line="360" w:lineRule="auto"/>
        <w:ind w:left="720"/>
        <w:jc w:val="both"/>
        <w:rPr>
          <w:rFonts w:ascii="Arial" w:eastAsia="Arial" w:hAnsi="Arial" w:cs="Arial"/>
          <w:sz w:val="24"/>
          <w:szCs w:val="24"/>
        </w:rPr>
      </w:pPr>
    </w:p>
    <w:p w14:paraId="2BAB2E29" w14:textId="77777777" w:rsidR="009D525E" w:rsidRPr="009D525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sz w:val="24"/>
          <w:szCs w:val="24"/>
        </w:rPr>
        <w:t>Las autoridades de la Federación, de las entidades federativas, de los municipios y de las demarcaciones territoriales de la Ciudad de México, en el ámbito de sus competencias, deberán incorporar en sus proyectos de presupuesto la asignación de recursos que permitan dar cumplimiento a las acciones establecidas por la presente Ley.</w:t>
      </w:r>
    </w:p>
    <w:p w14:paraId="29AF5B98" w14:textId="63941A3C" w:rsidR="009D525E" w:rsidRDefault="009D525E" w:rsidP="009D525E">
      <w:pPr>
        <w:spacing w:line="360" w:lineRule="auto"/>
        <w:jc w:val="both"/>
        <w:rPr>
          <w:rFonts w:ascii="Arial" w:eastAsia="Arial" w:hAnsi="Arial" w:cs="Arial"/>
          <w:b/>
          <w:bCs/>
          <w:sz w:val="24"/>
          <w:szCs w:val="24"/>
          <w:u w:val="single"/>
        </w:rPr>
      </w:pPr>
    </w:p>
    <w:p w14:paraId="4FC34F8E" w14:textId="0856B500" w:rsidR="0088498E" w:rsidRDefault="0088498E" w:rsidP="00CC18C2">
      <w:pPr>
        <w:spacing w:line="360" w:lineRule="auto"/>
        <w:ind w:firstLine="720"/>
        <w:jc w:val="both"/>
        <w:rPr>
          <w:rFonts w:ascii="Arial" w:eastAsia="Arial" w:hAnsi="Arial" w:cs="Arial"/>
          <w:sz w:val="24"/>
          <w:szCs w:val="24"/>
        </w:rPr>
      </w:pPr>
      <w:r>
        <w:rPr>
          <w:rFonts w:ascii="Arial" w:eastAsia="Arial" w:hAnsi="Arial" w:cs="Arial"/>
          <w:sz w:val="24"/>
          <w:szCs w:val="24"/>
        </w:rPr>
        <w:t xml:space="preserve">Por lo cual se invoca, además de lo mencionado, </w:t>
      </w:r>
      <w:r w:rsidR="00BD7069">
        <w:rPr>
          <w:rFonts w:ascii="Arial" w:eastAsia="Arial" w:hAnsi="Arial" w:cs="Arial"/>
          <w:sz w:val="24"/>
          <w:szCs w:val="24"/>
        </w:rPr>
        <w:t>el</w:t>
      </w:r>
      <w:r>
        <w:rPr>
          <w:rFonts w:ascii="Arial" w:eastAsia="Arial" w:hAnsi="Arial" w:cs="Arial"/>
          <w:sz w:val="24"/>
          <w:szCs w:val="24"/>
        </w:rPr>
        <w:t xml:space="preserve"> siguiente precepto de la Ley General de Derechos de niños, niñas y adolescentes ya mencionada:</w:t>
      </w:r>
    </w:p>
    <w:p w14:paraId="32AD2F94" w14:textId="77777777" w:rsidR="003D2BC4" w:rsidRDefault="003D2BC4" w:rsidP="009D525E">
      <w:pPr>
        <w:spacing w:line="360" w:lineRule="auto"/>
        <w:jc w:val="both"/>
        <w:rPr>
          <w:rFonts w:ascii="Arial" w:eastAsia="Arial" w:hAnsi="Arial" w:cs="Arial"/>
          <w:sz w:val="24"/>
          <w:szCs w:val="24"/>
        </w:rPr>
      </w:pPr>
    </w:p>
    <w:p w14:paraId="4AFF142B" w14:textId="3779B5DE" w:rsidR="0088498E" w:rsidRPr="0088498E" w:rsidRDefault="0088498E" w:rsidP="0088498E">
      <w:pPr>
        <w:spacing w:line="360" w:lineRule="auto"/>
        <w:ind w:left="720"/>
        <w:jc w:val="both"/>
        <w:rPr>
          <w:rFonts w:ascii="Arial" w:eastAsia="Arial" w:hAnsi="Arial" w:cs="Arial"/>
          <w:sz w:val="24"/>
          <w:szCs w:val="24"/>
        </w:rPr>
      </w:pPr>
      <w:r>
        <w:rPr>
          <w:rFonts w:ascii="Arial" w:eastAsia="Arial" w:hAnsi="Arial" w:cs="Arial"/>
          <w:sz w:val="24"/>
          <w:szCs w:val="24"/>
        </w:rPr>
        <w:t>“</w:t>
      </w:r>
      <w:bookmarkStart w:id="2" w:name="Artículo_6"/>
      <w:r w:rsidRPr="0088498E">
        <w:rPr>
          <w:rFonts w:ascii="Arial" w:eastAsia="Arial" w:hAnsi="Arial" w:cs="Arial"/>
          <w:b/>
          <w:sz w:val="24"/>
          <w:szCs w:val="24"/>
        </w:rPr>
        <w:t>Artículo 6</w:t>
      </w:r>
      <w:bookmarkEnd w:id="2"/>
      <w:r w:rsidRPr="0088498E">
        <w:rPr>
          <w:rFonts w:ascii="Arial" w:eastAsia="Arial" w:hAnsi="Arial" w:cs="Arial"/>
          <w:b/>
          <w:sz w:val="24"/>
          <w:szCs w:val="24"/>
        </w:rPr>
        <w:t>.</w:t>
      </w:r>
      <w:r w:rsidRPr="0088498E">
        <w:rPr>
          <w:rFonts w:ascii="Arial" w:eastAsia="Arial" w:hAnsi="Arial" w:cs="Arial"/>
          <w:sz w:val="24"/>
          <w:szCs w:val="24"/>
        </w:rPr>
        <w:t xml:space="preserve"> Para efectos del artículo 2 de esta Ley, son principios rectores, los siguientes:</w:t>
      </w:r>
    </w:p>
    <w:p w14:paraId="36B582B9" w14:textId="77777777" w:rsidR="0088498E" w:rsidRPr="0088498E" w:rsidRDefault="0088498E" w:rsidP="0088498E">
      <w:pPr>
        <w:spacing w:line="360" w:lineRule="auto"/>
        <w:jc w:val="both"/>
        <w:rPr>
          <w:rFonts w:ascii="Arial" w:eastAsia="Arial" w:hAnsi="Arial" w:cs="Arial"/>
          <w:sz w:val="24"/>
          <w:szCs w:val="24"/>
        </w:rPr>
      </w:pPr>
    </w:p>
    <w:p w14:paraId="58ACA7BF" w14:textId="77777777" w:rsidR="0037286D" w:rsidRDefault="0037286D" w:rsidP="0088498E">
      <w:pPr>
        <w:spacing w:line="360" w:lineRule="auto"/>
        <w:ind w:firstLine="720"/>
        <w:jc w:val="both"/>
        <w:rPr>
          <w:rFonts w:ascii="Arial" w:eastAsia="Arial" w:hAnsi="Arial" w:cs="Arial"/>
          <w:b/>
          <w:sz w:val="24"/>
          <w:szCs w:val="24"/>
        </w:rPr>
      </w:pPr>
      <w:r>
        <w:rPr>
          <w:rFonts w:ascii="Arial" w:eastAsia="Arial" w:hAnsi="Arial" w:cs="Arial"/>
          <w:b/>
          <w:sz w:val="24"/>
          <w:szCs w:val="24"/>
        </w:rPr>
        <w:t>I a la V…</w:t>
      </w:r>
    </w:p>
    <w:p w14:paraId="04BD0432" w14:textId="2BE3AE90" w:rsidR="0088498E" w:rsidRPr="0088498E" w:rsidRDefault="0088498E" w:rsidP="0088498E">
      <w:pPr>
        <w:spacing w:line="360" w:lineRule="auto"/>
        <w:ind w:firstLine="720"/>
        <w:jc w:val="both"/>
        <w:rPr>
          <w:rFonts w:ascii="Arial" w:eastAsia="Arial" w:hAnsi="Arial" w:cs="Arial"/>
          <w:sz w:val="24"/>
          <w:szCs w:val="24"/>
        </w:rPr>
      </w:pPr>
      <w:r w:rsidRPr="0088498E">
        <w:rPr>
          <w:rFonts w:ascii="Arial" w:eastAsia="Arial" w:hAnsi="Arial" w:cs="Arial"/>
          <w:b/>
          <w:sz w:val="24"/>
          <w:szCs w:val="24"/>
        </w:rPr>
        <w:t>VI.</w:t>
      </w:r>
      <w:r w:rsidRPr="0088498E">
        <w:rPr>
          <w:rFonts w:ascii="Arial" w:eastAsia="Arial" w:hAnsi="Arial" w:cs="Arial"/>
          <w:b/>
          <w:sz w:val="24"/>
          <w:szCs w:val="24"/>
        </w:rPr>
        <w:tab/>
      </w:r>
      <w:r w:rsidRPr="0088498E">
        <w:rPr>
          <w:rFonts w:ascii="Arial" w:eastAsia="Arial" w:hAnsi="Arial" w:cs="Arial"/>
          <w:b/>
          <w:bCs/>
          <w:sz w:val="24"/>
          <w:szCs w:val="24"/>
        </w:rPr>
        <w:t>El derecho a la vida, a la supervivencia y al desarrollo;</w:t>
      </w:r>
    </w:p>
    <w:p w14:paraId="300962AB" w14:textId="77777777" w:rsidR="0088498E" w:rsidRPr="0088498E" w:rsidRDefault="0088498E" w:rsidP="0088498E">
      <w:pPr>
        <w:spacing w:line="360" w:lineRule="auto"/>
        <w:ind w:firstLine="720"/>
        <w:jc w:val="both"/>
        <w:rPr>
          <w:rFonts w:ascii="Arial" w:eastAsia="Arial" w:hAnsi="Arial" w:cs="Arial"/>
          <w:sz w:val="24"/>
          <w:szCs w:val="24"/>
        </w:rPr>
      </w:pPr>
      <w:r w:rsidRPr="0088498E">
        <w:rPr>
          <w:rFonts w:ascii="Arial" w:eastAsia="Arial" w:hAnsi="Arial" w:cs="Arial"/>
          <w:b/>
          <w:sz w:val="24"/>
          <w:szCs w:val="24"/>
        </w:rPr>
        <w:t>VII.</w:t>
      </w:r>
      <w:r w:rsidRPr="0088498E">
        <w:rPr>
          <w:rFonts w:ascii="Arial" w:eastAsia="Arial" w:hAnsi="Arial" w:cs="Arial"/>
          <w:b/>
          <w:sz w:val="24"/>
          <w:szCs w:val="24"/>
        </w:rPr>
        <w:tab/>
      </w:r>
      <w:r w:rsidRPr="0088498E">
        <w:rPr>
          <w:rFonts w:ascii="Arial" w:eastAsia="Arial" w:hAnsi="Arial" w:cs="Arial"/>
          <w:sz w:val="24"/>
          <w:szCs w:val="24"/>
        </w:rPr>
        <w:t>La participación;</w:t>
      </w:r>
    </w:p>
    <w:p w14:paraId="6CD48456" w14:textId="77777777" w:rsidR="0088498E" w:rsidRPr="0088498E" w:rsidRDefault="0088498E" w:rsidP="0088498E">
      <w:pPr>
        <w:spacing w:line="360" w:lineRule="auto"/>
        <w:ind w:firstLine="720"/>
        <w:jc w:val="both"/>
        <w:rPr>
          <w:rFonts w:ascii="Arial" w:eastAsia="Arial" w:hAnsi="Arial" w:cs="Arial"/>
          <w:sz w:val="24"/>
          <w:szCs w:val="24"/>
        </w:rPr>
      </w:pPr>
      <w:r w:rsidRPr="0088498E">
        <w:rPr>
          <w:rFonts w:ascii="Arial" w:eastAsia="Arial" w:hAnsi="Arial" w:cs="Arial"/>
          <w:b/>
          <w:sz w:val="24"/>
          <w:szCs w:val="24"/>
        </w:rPr>
        <w:t>VIII.</w:t>
      </w:r>
      <w:r w:rsidRPr="0088498E">
        <w:rPr>
          <w:rFonts w:ascii="Arial" w:eastAsia="Arial" w:hAnsi="Arial" w:cs="Arial"/>
          <w:b/>
          <w:sz w:val="24"/>
          <w:szCs w:val="24"/>
        </w:rPr>
        <w:tab/>
      </w:r>
      <w:r w:rsidRPr="0088498E">
        <w:rPr>
          <w:rFonts w:ascii="Arial" w:eastAsia="Arial" w:hAnsi="Arial" w:cs="Arial"/>
          <w:sz w:val="24"/>
          <w:szCs w:val="24"/>
        </w:rPr>
        <w:t>La interculturalidad;</w:t>
      </w:r>
    </w:p>
    <w:p w14:paraId="1C56A6E4" w14:textId="77777777" w:rsidR="0088498E" w:rsidRPr="0088498E" w:rsidRDefault="0088498E" w:rsidP="0088498E">
      <w:pPr>
        <w:spacing w:line="360" w:lineRule="auto"/>
        <w:ind w:left="720"/>
        <w:jc w:val="both"/>
        <w:rPr>
          <w:rFonts w:ascii="Arial" w:eastAsia="Arial" w:hAnsi="Arial" w:cs="Arial"/>
          <w:sz w:val="24"/>
          <w:szCs w:val="24"/>
        </w:rPr>
      </w:pPr>
      <w:r w:rsidRPr="0088498E">
        <w:rPr>
          <w:rFonts w:ascii="Arial" w:eastAsia="Arial" w:hAnsi="Arial" w:cs="Arial"/>
          <w:b/>
          <w:sz w:val="24"/>
          <w:szCs w:val="24"/>
        </w:rPr>
        <w:t>IX.</w:t>
      </w:r>
      <w:r w:rsidRPr="0088498E">
        <w:rPr>
          <w:rFonts w:ascii="Arial" w:eastAsia="Arial" w:hAnsi="Arial" w:cs="Arial"/>
          <w:b/>
          <w:sz w:val="24"/>
          <w:szCs w:val="24"/>
        </w:rPr>
        <w:tab/>
      </w:r>
      <w:r w:rsidRPr="0088498E">
        <w:rPr>
          <w:rFonts w:ascii="Arial" w:eastAsia="Arial" w:hAnsi="Arial" w:cs="Arial"/>
          <w:sz w:val="24"/>
          <w:szCs w:val="24"/>
        </w:rPr>
        <w:t>La corresponsabilidad de los miembros de la familia, la sociedad y las autoridades;</w:t>
      </w:r>
    </w:p>
    <w:p w14:paraId="068EF123" w14:textId="77777777" w:rsidR="0088498E" w:rsidRPr="0088498E" w:rsidRDefault="0088498E" w:rsidP="0088498E">
      <w:pPr>
        <w:spacing w:line="360" w:lineRule="auto"/>
        <w:ind w:left="720"/>
        <w:jc w:val="both"/>
        <w:rPr>
          <w:rFonts w:ascii="Arial" w:eastAsia="Arial" w:hAnsi="Arial" w:cs="Arial"/>
          <w:sz w:val="24"/>
          <w:szCs w:val="24"/>
        </w:rPr>
      </w:pPr>
      <w:r w:rsidRPr="0088498E">
        <w:rPr>
          <w:rFonts w:ascii="Arial" w:eastAsia="Arial" w:hAnsi="Arial" w:cs="Arial"/>
          <w:b/>
          <w:sz w:val="24"/>
          <w:szCs w:val="24"/>
        </w:rPr>
        <w:t>X.</w:t>
      </w:r>
      <w:r w:rsidRPr="0088498E">
        <w:rPr>
          <w:rFonts w:ascii="Arial" w:eastAsia="Arial" w:hAnsi="Arial" w:cs="Arial"/>
          <w:b/>
          <w:sz w:val="24"/>
          <w:szCs w:val="24"/>
        </w:rPr>
        <w:tab/>
      </w:r>
      <w:r w:rsidRPr="0088498E">
        <w:rPr>
          <w:rFonts w:ascii="Arial" w:eastAsia="Arial" w:hAnsi="Arial" w:cs="Arial"/>
          <w:b/>
          <w:bCs/>
          <w:sz w:val="24"/>
          <w:szCs w:val="24"/>
        </w:rPr>
        <w:t>La transversalidad en la legislación, políticas públicas, actividades administrativas</w:t>
      </w:r>
      <w:r w:rsidRPr="0088498E">
        <w:rPr>
          <w:rFonts w:ascii="Arial" w:eastAsia="Arial" w:hAnsi="Arial" w:cs="Arial"/>
          <w:sz w:val="24"/>
          <w:szCs w:val="24"/>
        </w:rPr>
        <w:t>, económicas y culturales;</w:t>
      </w:r>
    </w:p>
    <w:p w14:paraId="0AC162BE" w14:textId="77777777" w:rsidR="00AC71C4" w:rsidRDefault="00AC71C4" w:rsidP="00B27286">
      <w:pPr>
        <w:spacing w:line="360" w:lineRule="auto"/>
        <w:ind w:left="720"/>
        <w:jc w:val="both"/>
        <w:rPr>
          <w:rFonts w:ascii="Arial" w:eastAsia="Arial" w:hAnsi="Arial" w:cs="Arial"/>
          <w:b/>
          <w:bCs/>
          <w:sz w:val="24"/>
          <w:szCs w:val="24"/>
        </w:rPr>
      </w:pPr>
    </w:p>
    <w:p w14:paraId="69EEE1E9" w14:textId="34759D17" w:rsidR="0037286D" w:rsidRDefault="0037286D" w:rsidP="00CC18C2">
      <w:pPr>
        <w:spacing w:line="360" w:lineRule="auto"/>
        <w:ind w:firstLine="720"/>
        <w:jc w:val="both"/>
        <w:rPr>
          <w:rFonts w:ascii="Arial" w:eastAsia="Arial" w:hAnsi="Arial" w:cs="Arial"/>
          <w:sz w:val="24"/>
          <w:szCs w:val="24"/>
        </w:rPr>
      </w:pPr>
      <w:r>
        <w:rPr>
          <w:rFonts w:ascii="Arial" w:eastAsia="Arial" w:hAnsi="Arial" w:cs="Arial"/>
          <w:sz w:val="24"/>
          <w:szCs w:val="24"/>
        </w:rPr>
        <w:t>De esta manera una de las responsabilidades imperantes para este H. Congreso debe ser el de sobreponer el interés superior de la niñez sobre cualquier otra circunstancia, garantizando la supervivencia y sano desarrollo de nuestros niños, niñas, adolescentes y toda persona que tenga derecho a los alimentos, conforme a lo establecido e</w:t>
      </w:r>
      <w:r w:rsidR="00FE20BC">
        <w:rPr>
          <w:rFonts w:ascii="Arial" w:eastAsia="Arial" w:hAnsi="Arial" w:cs="Arial"/>
          <w:sz w:val="24"/>
          <w:szCs w:val="24"/>
        </w:rPr>
        <w:t xml:space="preserve">n </w:t>
      </w:r>
      <w:r>
        <w:rPr>
          <w:rFonts w:ascii="Arial" w:eastAsia="Arial" w:hAnsi="Arial" w:cs="Arial"/>
          <w:sz w:val="24"/>
          <w:szCs w:val="24"/>
        </w:rPr>
        <w:t>nuestro Código de Familia.</w:t>
      </w:r>
    </w:p>
    <w:p w14:paraId="48F8883D" w14:textId="77777777" w:rsidR="0037286D" w:rsidRPr="003819FB" w:rsidRDefault="0037286D" w:rsidP="003819FB">
      <w:pPr>
        <w:spacing w:line="360" w:lineRule="auto"/>
        <w:jc w:val="both"/>
        <w:rPr>
          <w:rFonts w:ascii="Arial" w:eastAsia="Arial" w:hAnsi="Arial" w:cs="Arial"/>
          <w:sz w:val="24"/>
          <w:szCs w:val="24"/>
        </w:rPr>
      </w:pPr>
    </w:p>
    <w:p w14:paraId="0907536F" w14:textId="1A98A317" w:rsidR="00395E8B" w:rsidRPr="009D525E" w:rsidRDefault="00176F34" w:rsidP="00176F34">
      <w:pPr>
        <w:spacing w:line="360" w:lineRule="auto"/>
        <w:ind w:firstLine="720"/>
        <w:jc w:val="both"/>
        <w:rPr>
          <w:rFonts w:ascii="Arial" w:eastAsia="Arial" w:hAnsi="Arial" w:cs="Arial"/>
          <w:sz w:val="24"/>
          <w:szCs w:val="24"/>
        </w:rPr>
      </w:pPr>
      <w:r>
        <w:rPr>
          <w:rFonts w:ascii="Arial" w:eastAsia="Arial" w:hAnsi="Arial" w:cs="Arial"/>
          <w:sz w:val="24"/>
          <w:szCs w:val="24"/>
        </w:rPr>
        <w:t xml:space="preserve">Por todo lo anterior, esta Comisión Permanente coincide con la </w:t>
      </w:r>
      <w:r w:rsidR="00D144BE">
        <w:rPr>
          <w:rFonts w:ascii="Arial" w:eastAsia="Arial" w:hAnsi="Arial" w:cs="Arial"/>
          <w:sz w:val="24"/>
          <w:szCs w:val="24"/>
        </w:rPr>
        <w:t>iniciativa de</w:t>
      </w:r>
      <w:r w:rsidR="00F33D14">
        <w:rPr>
          <w:rFonts w:ascii="Arial" w:eastAsia="Arial" w:hAnsi="Arial" w:cs="Arial"/>
          <w:sz w:val="24"/>
          <w:szCs w:val="24"/>
        </w:rPr>
        <w:t xml:space="preserve"> adecuar</w:t>
      </w:r>
      <w:r w:rsidR="00395E8B">
        <w:rPr>
          <w:rFonts w:ascii="Arial" w:eastAsia="Arial" w:hAnsi="Arial" w:cs="Arial"/>
          <w:sz w:val="24"/>
          <w:szCs w:val="24"/>
        </w:rPr>
        <w:t xml:space="preserve"> a los preceptos ordenados en la legislación nacional y a los tratados internacionales celebrados por el estado mexicano, para hacerlo armónico con los estándares</w:t>
      </w:r>
      <w:r w:rsidR="0037286D">
        <w:rPr>
          <w:rFonts w:ascii="Arial" w:eastAsia="Arial" w:hAnsi="Arial" w:cs="Arial"/>
          <w:sz w:val="24"/>
          <w:szCs w:val="24"/>
        </w:rPr>
        <w:t xml:space="preserve"> nacionales</w:t>
      </w:r>
      <w:r w:rsidR="00FE20BC">
        <w:rPr>
          <w:rFonts w:ascii="Arial" w:eastAsia="Arial" w:hAnsi="Arial" w:cs="Arial"/>
          <w:sz w:val="24"/>
          <w:szCs w:val="24"/>
        </w:rPr>
        <w:t xml:space="preserve"> e</w:t>
      </w:r>
      <w:r w:rsidR="00395E8B">
        <w:rPr>
          <w:rFonts w:ascii="Arial" w:eastAsia="Arial" w:hAnsi="Arial" w:cs="Arial"/>
          <w:sz w:val="24"/>
          <w:szCs w:val="24"/>
        </w:rPr>
        <w:t xml:space="preserve"> internacionales de la materia</w:t>
      </w:r>
      <w:r w:rsidR="00FE20BC">
        <w:rPr>
          <w:rFonts w:ascii="Arial" w:eastAsia="Arial" w:hAnsi="Arial" w:cs="Arial"/>
          <w:sz w:val="24"/>
          <w:szCs w:val="24"/>
        </w:rPr>
        <w:t>,</w:t>
      </w:r>
      <w:r w:rsidR="00395E8B">
        <w:rPr>
          <w:rFonts w:ascii="Arial" w:eastAsia="Arial" w:hAnsi="Arial" w:cs="Arial"/>
          <w:sz w:val="24"/>
          <w:szCs w:val="24"/>
        </w:rPr>
        <w:t xml:space="preserve"> </w:t>
      </w:r>
      <w:r w:rsidR="00FE20BC">
        <w:rPr>
          <w:rFonts w:ascii="Arial" w:eastAsia="Arial" w:hAnsi="Arial" w:cs="Arial"/>
          <w:sz w:val="24"/>
          <w:szCs w:val="24"/>
        </w:rPr>
        <w:t>en</w:t>
      </w:r>
      <w:r w:rsidR="0037286D">
        <w:rPr>
          <w:rFonts w:ascii="Arial" w:eastAsia="Arial" w:hAnsi="Arial" w:cs="Arial"/>
          <w:sz w:val="24"/>
          <w:szCs w:val="24"/>
        </w:rPr>
        <w:t xml:space="preserve"> la protección e implementación de medidas tendientes a garantizar el goce y disfrute de los alimentos para quienes tengan ese derecho conforme a nuestras leyes.</w:t>
      </w:r>
    </w:p>
    <w:p w14:paraId="118983DB" w14:textId="77777777" w:rsidR="009D525E" w:rsidRPr="00AE031E" w:rsidRDefault="009D525E" w:rsidP="009D525E">
      <w:pPr>
        <w:spacing w:line="360" w:lineRule="auto"/>
        <w:ind w:left="720"/>
        <w:jc w:val="both"/>
        <w:rPr>
          <w:rFonts w:ascii="Arial" w:eastAsia="Arial" w:hAnsi="Arial" w:cs="Arial"/>
          <w:b/>
          <w:bCs/>
          <w:sz w:val="24"/>
          <w:szCs w:val="24"/>
          <w:u w:val="single"/>
        </w:rPr>
      </w:pPr>
    </w:p>
    <w:p w14:paraId="5B70682A" w14:textId="0A4394A8" w:rsidR="00502FBF" w:rsidRDefault="00A31A36" w:rsidP="00502FBF">
      <w:pPr>
        <w:spacing w:line="360" w:lineRule="auto"/>
        <w:ind w:firstLine="737"/>
        <w:jc w:val="both"/>
        <w:rPr>
          <w:rFonts w:ascii="Arial" w:eastAsia="Arial" w:hAnsi="Arial" w:cs="Arial"/>
          <w:bCs/>
          <w:sz w:val="24"/>
          <w:szCs w:val="24"/>
          <w:lang w:val="es-MX"/>
        </w:rPr>
      </w:pPr>
      <w:r>
        <w:rPr>
          <w:rFonts w:ascii="Arial" w:eastAsia="Arial" w:hAnsi="Arial" w:cs="Arial"/>
          <w:b/>
          <w:sz w:val="24"/>
          <w:szCs w:val="24"/>
        </w:rPr>
        <w:t xml:space="preserve">TERCERA. </w:t>
      </w:r>
      <w:r w:rsidR="00395E8B">
        <w:rPr>
          <w:rFonts w:ascii="Arial" w:eastAsia="Arial" w:hAnsi="Arial" w:cs="Arial"/>
          <w:bCs/>
          <w:sz w:val="24"/>
          <w:szCs w:val="24"/>
        </w:rPr>
        <w:t xml:space="preserve">En consecuencia, realizando un análisis de la iniciativa descrita en el capítulo correspondiente, esta Comisión dictaminadora coincide con </w:t>
      </w:r>
      <w:r w:rsidR="0037286D">
        <w:rPr>
          <w:rFonts w:ascii="Arial" w:eastAsia="Arial" w:hAnsi="Arial" w:cs="Arial"/>
          <w:bCs/>
          <w:sz w:val="24"/>
          <w:szCs w:val="24"/>
        </w:rPr>
        <w:t>el</w:t>
      </w:r>
      <w:r w:rsidR="00395E8B">
        <w:rPr>
          <w:rFonts w:ascii="Arial" w:eastAsia="Arial" w:hAnsi="Arial" w:cs="Arial"/>
          <w:bCs/>
          <w:sz w:val="24"/>
          <w:szCs w:val="24"/>
        </w:rPr>
        <w:t xml:space="preserve"> planteamiento </w:t>
      </w:r>
      <w:r w:rsidR="0037286D">
        <w:rPr>
          <w:rFonts w:ascii="Arial" w:eastAsia="Arial" w:hAnsi="Arial" w:cs="Arial"/>
          <w:bCs/>
          <w:sz w:val="24"/>
          <w:szCs w:val="24"/>
        </w:rPr>
        <w:t>de</w:t>
      </w:r>
      <w:r w:rsidR="00395E8B">
        <w:rPr>
          <w:rFonts w:ascii="Arial" w:eastAsia="Arial" w:hAnsi="Arial" w:cs="Arial"/>
          <w:bCs/>
          <w:sz w:val="24"/>
          <w:szCs w:val="24"/>
        </w:rPr>
        <w:t xml:space="preserve">l problema </w:t>
      </w:r>
      <w:r w:rsidR="00502FBF">
        <w:rPr>
          <w:rFonts w:ascii="Arial" w:eastAsia="Arial" w:hAnsi="Arial" w:cs="Arial"/>
          <w:bCs/>
          <w:sz w:val="24"/>
          <w:szCs w:val="24"/>
        </w:rPr>
        <w:t xml:space="preserve">de que </w:t>
      </w:r>
      <w:r w:rsidR="004C6C6B" w:rsidRPr="00502FBF">
        <w:rPr>
          <w:rFonts w:ascii="Arial" w:eastAsia="Arial" w:hAnsi="Arial" w:cs="Arial"/>
          <w:bCs/>
          <w:sz w:val="24"/>
          <w:szCs w:val="24"/>
          <w:lang w:val="es-MX"/>
        </w:rPr>
        <w:t>hoy</w:t>
      </w:r>
      <w:r w:rsidR="00502FBF" w:rsidRPr="00502FBF">
        <w:rPr>
          <w:rFonts w:ascii="Arial" w:eastAsia="Arial" w:hAnsi="Arial" w:cs="Arial"/>
          <w:bCs/>
          <w:sz w:val="24"/>
          <w:szCs w:val="24"/>
          <w:lang w:val="es-MX"/>
        </w:rPr>
        <w:t xml:space="preserve"> en día, los hogares donde la jefa de familia es mujer</w:t>
      </w:r>
      <w:r w:rsidR="00BD7069">
        <w:rPr>
          <w:rFonts w:ascii="Arial" w:eastAsia="Arial" w:hAnsi="Arial" w:cs="Arial"/>
          <w:bCs/>
          <w:sz w:val="24"/>
          <w:szCs w:val="24"/>
          <w:lang w:val="es-MX"/>
        </w:rPr>
        <w:t>,</w:t>
      </w:r>
      <w:r w:rsidR="00502FBF" w:rsidRPr="00502FBF">
        <w:rPr>
          <w:rFonts w:ascii="Arial" w:eastAsia="Arial" w:hAnsi="Arial" w:cs="Arial"/>
          <w:bCs/>
          <w:sz w:val="24"/>
          <w:szCs w:val="24"/>
          <w:lang w:val="es-MX"/>
        </w:rPr>
        <w:t xml:space="preserve"> ya representa el 28.5% de acuerdo con la Encuesta Nacional de los Hogares del INEGI</w:t>
      </w:r>
      <w:r w:rsidR="00502FBF">
        <w:rPr>
          <w:rFonts w:ascii="Arial" w:eastAsia="Arial" w:hAnsi="Arial" w:cs="Arial"/>
          <w:bCs/>
          <w:sz w:val="24"/>
          <w:szCs w:val="24"/>
          <w:lang w:val="es-MX"/>
        </w:rPr>
        <w:t xml:space="preserve"> y</w:t>
      </w:r>
      <w:r w:rsidR="00502FBF" w:rsidRPr="00502FBF">
        <w:rPr>
          <w:rFonts w:ascii="Arial" w:eastAsia="Arial" w:hAnsi="Arial" w:cs="Arial"/>
          <w:bCs/>
          <w:sz w:val="24"/>
          <w:szCs w:val="24"/>
          <w:lang w:val="es-MX"/>
        </w:rPr>
        <w:t xml:space="preserve"> en el 91% de los casos de alimentos los acreedores son los hijos, solo el 8.1% son la esposa y los hijos y solo el 0.9% son los hijos y el esposo</w:t>
      </w:r>
      <w:r w:rsidR="004C6C6B">
        <w:rPr>
          <w:rFonts w:ascii="Arial" w:eastAsia="Arial" w:hAnsi="Arial" w:cs="Arial"/>
          <w:bCs/>
          <w:sz w:val="24"/>
          <w:szCs w:val="24"/>
          <w:lang w:val="es-MX"/>
        </w:rPr>
        <w:t>;</w:t>
      </w:r>
      <w:r w:rsidR="00502FBF">
        <w:rPr>
          <w:rFonts w:ascii="Arial" w:eastAsia="Arial" w:hAnsi="Arial" w:cs="Arial"/>
          <w:bCs/>
          <w:sz w:val="24"/>
          <w:szCs w:val="24"/>
          <w:lang w:val="es-MX"/>
        </w:rPr>
        <w:t xml:space="preserve"> y que </w:t>
      </w:r>
      <w:r w:rsidR="00502FBF" w:rsidRPr="00502FBF">
        <w:rPr>
          <w:rFonts w:ascii="Arial" w:eastAsia="Arial" w:hAnsi="Arial" w:cs="Arial"/>
          <w:bCs/>
          <w:sz w:val="24"/>
          <w:szCs w:val="24"/>
          <w:lang w:val="es-MX"/>
        </w:rPr>
        <w:t>la gran mayoría de incumplidos de la obligación alimentaria es por parte de los varones para con sus hijos, dejando toda la carga de la responsabilidad y de los gastos, en l</w:t>
      </w:r>
      <w:r w:rsidR="00502FBF">
        <w:rPr>
          <w:rFonts w:ascii="Arial" w:eastAsia="Arial" w:hAnsi="Arial" w:cs="Arial"/>
          <w:bCs/>
          <w:sz w:val="24"/>
          <w:szCs w:val="24"/>
          <w:lang w:val="es-MX"/>
        </w:rPr>
        <w:t>os acreedores alimentarios, o sus representantes, que como ya se ha mencionado, en la mayoría de los casos resultan ser las mujeres, madres y jefas de familia.</w:t>
      </w:r>
    </w:p>
    <w:p w14:paraId="09461899" w14:textId="77777777" w:rsidR="00502FBF" w:rsidRPr="00502FBF" w:rsidRDefault="00502FBF" w:rsidP="00502FBF">
      <w:pPr>
        <w:spacing w:line="360" w:lineRule="auto"/>
        <w:ind w:firstLine="737"/>
        <w:jc w:val="both"/>
        <w:rPr>
          <w:rFonts w:ascii="Arial" w:eastAsia="Arial" w:hAnsi="Arial" w:cs="Arial"/>
          <w:bCs/>
          <w:sz w:val="24"/>
          <w:szCs w:val="24"/>
          <w:lang w:val="es-MX"/>
        </w:rPr>
      </w:pPr>
    </w:p>
    <w:p w14:paraId="5DFEA765" w14:textId="75704CAA" w:rsidR="0037286D" w:rsidRDefault="00502FBF" w:rsidP="00502FBF">
      <w:pPr>
        <w:spacing w:line="360" w:lineRule="auto"/>
        <w:ind w:firstLine="737"/>
        <w:jc w:val="both"/>
        <w:rPr>
          <w:rFonts w:ascii="Arial" w:eastAsia="Arial" w:hAnsi="Arial" w:cs="Arial"/>
          <w:bCs/>
          <w:sz w:val="24"/>
          <w:szCs w:val="24"/>
          <w:lang w:val="es-MX"/>
        </w:rPr>
      </w:pPr>
      <w:r>
        <w:rPr>
          <w:rFonts w:ascii="Arial" w:eastAsia="Arial" w:hAnsi="Arial" w:cs="Arial"/>
          <w:bCs/>
          <w:sz w:val="24"/>
          <w:szCs w:val="24"/>
          <w:lang w:val="es-MX"/>
        </w:rPr>
        <w:t>Dicha carga</w:t>
      </w:r>
      <w:r w:rsidR="00D01E17">
        <w:rPr>
          <w:rFonts w:ascii="Arial" w:eastAsia="Arial" w:hAnsi="Arial" w:cs="Arial"/>
          <w:bCs/>
          <w:sz w:val="24"/>
          <w:szCs w:val="24"/>
          <w:lang w:val="es-MX"/>
        </w:rPr>
        <w:t>,</w:t>
      </w:r>
      <w:r>
        <w:rPr>
          <w:rFonts w:ascii="Arial" w:eastAsia="Arial" w:hAnsi="Arial" w:cs="Arial"/>
          <w:bCs/>
          <w:sz w:val="24"/>
          <w:szCs w:val="24"/>
          <w:lang w:val="es-MX"/>
        </w:rPr>
        <w:t xml:space="preserve"> tradicionalmente</w:t>
      </w:r>
      <w:r w:rsidR="00D01E17">
        <w:rPr>
          <w:rFonts w:ascii="Arial" w:eastAsia="Arial" w:hAnsi="Arial" w:cs="Arial"/>
          <w:bCs/>
          <w:sz w:val="24"/>
          <w:szCs w:val="24"/>
          <w:lang w:val="es-MX"/>
        </w:rPr>
        <w:t>,</w:t>
      </w:r>
      <w:r>
        <w:rPr>
          <w:rFonts w:ascii="Arial" w:eastAsia="Arial" w:hAnsi="Arial" w:cs="Arial"/>
          <w:bCs/>
          <w:sz w:val="24"/>
          <w:szCs w:val="24"/>
          <w:lang w:val="es-MX"/>
        </w:rPr>
        <w:t xml:space="preserve"> consiste en:</w:t>
      </w:r>
    </w:p>
    <w:p w14:paraId="5775D30E" w14:textId="77777777" w:rsidR="00BD7069" w:rsidRDefault="00BD7069" w:rsidP="00502FBF">
      <w:pPr>
        <w:spacing w:line="360" w:lineRule="auto"/>
        <w:ind w:firstLine="737"/>
        <w:jc w:val="both"/>
        <w:rPr>
          <w:rFonts w:ascii="Arial" w:eastAsia="Arial" w:hAnsi="Arial" w:cs="Arial"/>
          <w:bCs/>
          <w:sz w:val="24"/>
          <w:szCs w:val="24"/>
          <w:lang w:val="es-MX"/>
        </w:rPr>
      </w:pPr>
    </w:p>
    <w:p w14:paraId="3AB3D78B" w14:textId="3B5BF937" w:rsidR="00502FBF" w:rsidRDefault="00502FBF" w:rsidP="00502FBF">
      <w:pPr>
        <w:pStyle w:val="Prrafodelista"/>
        <w:numPr>
          <w:ilvl w:val="0"/>
          <w:numId w:val="9"/>
        </w:numPr>
        <w:spacing w:line="360" w:lineRule="auto"/>
        <w:jc w:val="both"/>
        <w:rPr>
          <w:rFonts w:ascii="Arial" w:eastAsia="Arial" w:hAnsi="Arial" w:cs="Arial"/>
          <w:bCs/>
          <w:sz w:val="24"/>
          <w:szCs w:val="24"/>
          <w:lang w:val="es-MX"/>
        </w:rPr>
      </w:pPr>
      <w:r>
        <w:rPr>
          <w:rFonts w:ascii="Arial" w:eastAsia="Arial" w:hAnsi="Arial" w:cs="Arial"/>
          <w:bCs/>
          <w:sz w:val="24"/>
          <w:szCs w:val="24"/>
          <w:lang w:val="es-MX"/>
        </w:rPr>
        <w:t>Compensar los ingresos ante la falta de cumplimiento de los alimentos por parte del Deudor Alimentario.</w:t>
      </w:r>
    </w:p>
    <w:p w14:paraId="52749429" w14:textId="66B9F343" w:rsidR="00502FBF" w:rsidRDefault="00502FBF" w:rsidP="00502FBF">
      <w:pPr>
        <w:pStyle w:val="Prrafodelista"/>
        <w:numPr>
          <w:ilvl w:val="0"/>
          <w:numId w:val="9"/>
        </w:numPr>
        <w:spacing w:line="360" w:lineRule="auto"/>
        <w:jc w:val="both"/>
        <w:rPr>
          <w:rFonts w:ascii="Arial" w:eastAsia="Arial" w:hAnsi="Arial" w:cs="Arial"/>
          <w:bCs/>
          <w:sz w:val="24"/>
          <w:szCs w:val="24"/>
          <w:lang w:val="es-MX"/>
        </w:rPr>
      </w:pPr>
      <w:r>
        <w:rPr>
          <w:rFonts w:ascii="Arial" w:eastAsia="Arial" w:hAnsi="Arial" w:cs="Arial"/>
          <w:bCs/>
          <w:sz w:val="24"/>
          <w:szCs w:val="24"/>
          <w:lang w:val="es-MX"/>
        </w:rPr>
        <w:t>Presentar la denuncia correspondiente, con la finalidad de coaccionar al deudor a que cumpla con sus obligaciones.</w:t>
      </w:r>
    </w:p>
    <w:p w14:paraId="06B62C75" w14:textId="2E1F885C" w:rsidR="00502FBF" w:rsidRDefault="00502FBF" w:rsidP="00502FBF">
      <w:pPr>
        <w:pStyle w:val="Prrafodelista"/>
        <w:numPr>
          <w:ilvl w:val="0"/>
          <w:numId w:val="9"/>
        </w:numPr>
        <w:spacing w:line="360" w:lineRule="auto"/>
        <w:jc w:val="both"/>
        <w:rPr>
          <w:rFonts w:ascii="Arial" w:eastAsia="Arial" w:hAnsi="Arial" w:cs="Arial"/>
          <w:bCs/>
          <w:sz w:val="24"/>
          <w:szCs w:val="24"/>
          <w:lang w:val="es-MX"/>
        </w:rPr>
      </w:pPr>
      <w:r>
        <w:rPr>
          <w:rFonts w:ascii="Arial" w:eastAsia="Arial" w:hAnsi="Arial" w:cs="Arial"/>
          <w:bCs/>
          <w:sz w:val="24"/>
          <w:szCs w:val="24"/>
          <w:lang w:val="es-MX"/>
        </w:rPr>
        <w:t>Recabar las pruebas que demuestren el incumplimiento.</w:t>
      </w:r>
    </w:p>
    <w:p w14:paraId="0ABF0F16" w14:textId="69080E92" w:rsidR="00502FBF" w:rsidRDefault="00502FBF" w:rsidP="00502FBF">
      <w:pPr>
        <w:pStyle w:val="Prrafodelista"/>
        <w:numPr>
          <w:ilvl w:val="0"/>
          <w:numId w:val="9"/>
        </w:numPr>
        <w:spacing w:line="360" w:lineRule="auto"/>
        <w:jc w:val="both"/>
        <w:rPr>
          <w:rFonts w:ascii="Arial" w:eastAsia="Arial" w:hAnsi="Arial" w:cs="Arial"/>
          <w:bCs/>
          <w:sz w:val="24"/>
          <w:szCs w:val="24"/>
          <w:lang w:val="es-MX"/>
        </w:rPr>
      </w:pPr>
      <w:r>
        <w:rPr>
          <w:rFonts w:ascii="Arial" w:eastAsia="Arial" w:hAnsi="Arial" w:cs="Arial"/>
          <w:bCs/>
          <w:sz w:val="24"/>
          <w:szCs w:val="24"/>
          <w:lang w:val="es-MX"/>
        </w:rPr>
        <w:t>O en su caso, sufragar los gastos de representación jurídica que</w:t>
      </w:r>
      <w:r w:rsidR="004C6C6B">
        <w:rPr>
          <w:rFonts w:ascii="Arial" w:eastAsia="Arial" w:hAnsi="Arial" w:cs="Arial"/>
          <w:bCs/>
          <w:sz w:val="24"/>
          <w:szCs w:val="24"/>
          <w:lang w:val="es-MX"/>
        </w:rPr>
        <w:t xml:space="preserve"> conlleva</w:t>
      </w:r>
      <w:r>
        <w:rPr>
          <w:rFonts w:ascii="Arial" w:eastAsia="Arial" w:hAnsi="Arial" w:cs="Arial"/>
          <w:bCs/>
          <w:sz w:val="24"/>
          <w:szCs w:val="24"/>
          <w:lang w:val="es-MX"/>
        </w:rPr>
        <w:t xml:space="preserve"> lo anterior.</w:t>
      </w:r>
    </w:p>
    <w:p w14:paraId="1B01C615" w14:textId="295E04B7" w:rsidR="00502FBF" w:rsidRDefault="00502FBF" w:rsidP="00502FBF">
      <w:pPr>
        <w:pStyle w:val="Prrafodelista"/>
        <w:numPr>
          <w:ilvl w:val="0"/>
          <w:numId w:val="9"/>
        </w:numPr>
        <w:spacing w:line="360" w:lineRule="auto"/>
        <w:jc w:val="both"/>
        <w:rPr>
          <w:rFonts w:ascii="Arial" w:eastAsia="Arial" w:hAnsi="Arial" w:cs="Arial"/>
          <w:bCs/>
          <w:sz w:val="24"/>
          <w:szCs w:val="24"/>
          <w:lang w:val="es-MX"/>
        </w:rPr>
      </w:pPr>
      <w:r>
        <w:rPr>
          <w:rFonts w:ascii="Arial" w:eastAsia="Arial" w:hAnsi="Arial" w:cs="Arial"/>
          <w:bCs/>
          <w:sz w:val="24"/>
          <w:szCs w:val="24"/>
          <w:lang w:val="es-MX"/>
        </w:rPr>
        <w:t>Continuar con el cuidado de los menores o personas incapaces en cuyo favor se decreten los alimentos.</w:t>
      </w:r>
    </w:p>
    <w:p w14:paraId="16E7A139" w14:textId="5DA56BA5" w:rsidR="00502FBF" w:rsidRPr="00502FBF" w:rsidRDefault="00502FBF" w:rsidP="00502FBF">
      <w:pPr>
        <w:pStyle w:val="Prrafodelista"/>
        <w:spacing w:line="360" w:lineRule="auto"/>
        <w:ind w:left="1097"/>
        <w:jc w:val="both"/>
        <w:rPr>
          <w:rFonts w:ascii="Arial" w:eastAsia="Arial" w:hAnsi="Arial" w:cs="Arial"/>
          <w:bCs/>
          <w:sz w:val="24"/>
          <w:szCs w:val="24"/>
          <w:lang w:val="es-MX"/>
        </w:rPr>
      </w:pPr>
    </w:p>
    <w:p w14:paraId="55F0780C" w14:textId="2D6EBBF5" w:rsidR="004C6C6B" w:rsidRDefault="00502FBF" w:rsidP="00176F34">
      <w:pPr>
        <w:spacing w:line="360" w:lineRule="auto"/>
        <w:ind w:firstLine="720"/>
        <w:jc w:val="both"/>
        <w:rPr>
          <w:rFonts w:ascii="Arial" w:eastAsia="Arial" w:hAnsi="Arial" w:cs="Arial"/>
          <w:bCs/>
          <w:sz w:val="24"/>
          <w:szCs w:val="24"/>
          <w:lang w:val="es-MX"/>
        </w:rPr>
      </w:pPr>
      <w:r>
        <w:rPr>
          <w:rFonts w:ascii="Arial" w:eastAsia="Arial" w:hAnsi="Arial" w:cs="Arial"/>
          <w:bCs/>
          <w:sz w:val="24"/>
          <w:szCs w:val="24"/>
        </w:rPr>
        <w:t xml:space="preserve">Por lo </w:t>
      </w:r>
      <w:r w:rsidR="004C6C6B">
        <w:rPr>
          <w:rFonts w:ascii="Arial" w:eastAsia="Arial" w:hAnsi="Arial" w:cs="Arial"/>
          <w:bCs/>
          <w:sz w:val="24"/>
          <w:szCs w:val="24"/>
        </w:rPr>
        <w:t>que,</w:t>
      </w:r>
      <w:r>
        <w:rPr>
          <w:rFonts w:ascii="Arial" w:eastAsia="Arial" w:hAnsi="Arial" w:cs="Arial"/>
          <w:bCs/>
          <w:sz w:val="24"/>
          <w:szCs w:val="24"/>
        </w:rPr>
        <w:t xml:space="preserve"> </w:t>
      </w:r>
      <w:r w:rsidR="004C6C6B">
        <w:rPr>
          <w:rFonts w:ascii="Arial" w:eastAsia="Arial" w:hAnsi="Arial" w:cs="Arial"/>
          <w:bCs/>
          <w:sz w:val="24"/>
          <w:szCs w:val="24"/>
          <w:lang w:val="es-MX"/>
        </w:rPr>
        <w:t>a decir del proponente,</w:t>
      </w:r>
      <w:r w:rsidR="004C6C6B" w:rsidRPr="004C6C6B">
        <w:rPr>
          <w:rFonts w:ascii="Arial" w:eastAsia="Arial" w:hAnsi="Arial" w:cs="Arial"/>
          <w:bCs/>
          <w:sz w:val="24"/>
          <w:szCs w:val="24"/>
          <w:lang w:val="es-MX"/>
        </w:rPr>
        <w:t xml:space="preserve"> esta iniciativa </w:t>
      </w:r>
      <w:r w:rsidR="004C6C6B">
        <w:rPr>
          <w:rFonts w:ascii="Arial" w:eastAsia="Arial" w:hAnsi="Arial" w:cs="Arial"/>
          <w:bCs/>
          <w:sz w:val="24"/>
          <w:szCs w:val="24"/>
          <w:lang w:val="es-MX"/>
        </w:rPr>
        <w:t>tiene por objeto</w:t>
      </w:r>
      <w:r w:rsidR="004C6C6B" w:rsidRPr="004C6C6B">
        <w:rPr>
          <w:rFonts w:ascii="Arial" w:eastAsia="Arial" w:hAnsi="Arial" w:cs="Arial"/>
          <w:bCs/>
          <w:sz w:val="24"/>
          <w:szCs w:val="24"/>
          <w:lang w:val="es-MX"/>
        </w:rPr>
        <w:t xml:space="preserve"> la creación del Registro de Deudores Alimentarios de Yucatán </w:t>
      </w:r>
      <w:r w:rsidR="004C6C6B">
        <w:rPr>
          <w:rFonts w:ascii="Arial" w:eastAsia="Arial" w:hAnsi="Arial" w:cs="Arial"/>
          <w:bCs/>
          <w:sz w:val="24"/>
          <w:szCs w:val="24"/>
          <w:lang w:val="es-MX"/>
        </w:rPr>
        <w:t>(</w:t>
      </w:r>
      <w:r w:rsidR="004C6C6B" w:rsidRPr="004C6C6B">
        <w:rPr>
          <w:rFonts w:ascii="Arial" w:eastAsia="Arial" w:hAnsi="Arial" w:cs="Arial"/>
          <w:b/>
          <w:bCs/>
          <w:sz w:val="24"/>
          <w:szCs w:val="24"/>
          <w:lang w:val="es-MX"/>
        </w:rPr>
        <w:t>REDAY</w:t>
      </w:r>
      <w:r w:rsidR="004C6C6B">
        <w:rPr>
          <w:rFonts w:ascii="Arial" w:eastAsia="Arial" w:hAnsi="Arial" w:cs="Arial"/>
          <w:b/>
          <w:bCs/>
          <w:sz w:val="24"/>
          <w:szCs w:val="24"/>
          <w:lang w:val="es-MX"/>
        </w:rPr>
        <w:t>)</w:t>
      </w:r>
      <w:r w:rsidR="004C6C6B" w:rsidRPr="004C6C6B">
        <w:rPr>
          <w:rFonts w:ascii="Arial" w:eastAsia="Arial" w:hAnsi="Arial" w:cs="Arial"/>
          <w:bCs/>
          <w:sz w:val="24"/>
          <w:szCs w:val="24"/>
          <w:lang w:val="es-MX"/>
        </w:rPr>
        <w:t xml:space="preserve"> como un instrumento del Estado para coadyuvar en el pago de la pensión alimenticia. </w:t>
      </w:r>
    </w:p>
    <w:p w14:paraId="2AACAB72" w14:textId="77777777" w:rsidR="004C6C6B" w:rsidRDefault="004C6C6B" w:rsidP="004C6C6B">
      <w:pPr>
        <w:spacing w:line="360" w:lineRule="auto"/>
        <w:jc w:val="both"/>
        <w:rPr>
          <w:rFonts w:ascii="Arial" w:eastAsia="Arial" w:hAnsi="Arial" w:cs="Arial"/>
          <w:bCs/>
          <w:sz w:val="24"/>
          <w:szCs w:val="24"/>
          <w:lang w:val="es-MX"/>
        </w:rPr>
      </w:pPr>
    </w:p>
    <w:p w14:paraId="7E587FDC" w14:textId="66EE1C11" w:rsidR="004C6C6B" w:rsidRDefault="007C3F83" w:rsidP="007C3F83">
      <w:pPr>
        <w:spacing w:line="360" w:lineRule="auto"/>
        <w:ind w:firstLine="720"/>
        <w:jc w:val="both"/>
        <w:rPr>
          <w:rFonts w:ascii="Arial" w:eastAsia="Arial" w:hAnsi="Arial" w:cs="Arial"/>
          <w:bCs/>
          <w:sz w:val="24"/>
          <w:szCs w:val="24"/>
          <w:lang w:val="es-MX"/>
        </w:rPr>
      </w:pPr>
      <w:r>
        <w:rPr>
          <w:rFonts w:ascii="Arial" w:eastAsia="Arial" w:hAnsi="Arial" w:cs="Arial"/>
          <w:bCs/>
          <w:sz w:val="24"/>
          <w:szCs w:val="24"/>
          <w:lang w:val="es-MX"/>
        </w:rPr>
        <w:t>Asimismo, se prevé en la reforma</w:t>
      </w:r>
      <w:r w:rsidR="00D01E17">
        <w:rPr>
          <w:rFonts w:ascii="Arial" w:eastAsia="Arial" w:hAnsi="Arial" w:cs="Arial"/>
          <w:bCs/>
          <w:sz w:val="24"/>
          <w:szCs w:val="24"/>
          <w:lang w:val="es-MX"/>
        </w:rPr>
        <w:t>,</w:t>
      </w:r>
      <w:r>
        <w:rPr>
          <w:rFonts w:ascii="Arial" w:eastAsia="Arial" w:hAnsi="Arial" w:cs="Arial"/>
          <w:bCs/>
          <w:sz w:val="24"/>
          <w:szCs w:val="24"/>
          <w:lang w:val="es-MX"/>
        </w:rPr>
        <w:t xml:space="preserve"> que</w:t>
      </w:r>
      <w:r w:rsidR="004C6C6B">
        <w:rPr>
          <w:rFonts w:ascii="Arial" w:eastAsia="Arial" w:hAnsi="Arial" w:cs="Arial"/>
          <w:bCs/>
          <w:sz w:val="24"/>
          <w:szCs w:val="24"/>
          <w:lang w:val="es-MX"/>
        </w:rPr>
        <w:t xml:space="preserve"> </w:t>
      </w:r>
      <w:r w:rsidR="004C6C6B" w:rsidRPr="004C6C6B">
        <w:rPr>
          <w:rFonts w:ascii="Arial" w:eastAsia="Arial" w:hAnsi="Arial" w:cs="Arial"/>
          <w:bCs/>
          <w:sz w:val="24"/>
          <w:szCs w:val="24"/>
          <w:lang w:val="es-MX"/>
        </w:rPr>
        <w:t xml:space="preserve">para quienes incumplan con ese derecho irrenunciable de los niños, adolescentes y dependientes económicos se les sancione con la exhibición de nombre y datos en </w:t>
      </w:r>
      <w:r w:rsidR="004C6C6B">
        <w:rPr>
          <w:rFonts w:ascii="Arial" w:eastAsia="Arial" w:hAnsi="Arial" w:cs="Arial"/>
          <w:bCs/>
          <w:sz w:val="24"/>
          <w:szCs w:val="24"/>
          <w:lang w:val="es-MX"/>
        </w:rPr>
        <w:t>el registro ya mencionad</w:t>
      </w:r>
      <w:r w:rsidR="00D01E17">
        <w:rPr>
          <w:rFonts w:ascii="Arial" w:eastAsia="Arial" w:hAnsi="Arial" w:cs="Arial"/>
          <w:bCs/>
          <w:sz w:val="24"/>
          <w:szCs w:val="24"/>
          <w:lang w:val="es-MX"/>
        </w:rPr>
        <w:t>o</w:t>
      </w:r>
      <w:r w:rsidR="004C6C6B">
        <w:rPr>
          <w:rFonts w:ascii="Arial" w:eastAsia="Arial" w:hAnsi="Arial" w:cs="Arial"/>
          <w:bCs/>
          <w:sz w:val="24"/>
          <w:szCs w:val="24"/>
          <w:lang w:val="es-MX"/>
        </w:rPr>
        <w:t>.</w:t>
      </w:r>
    </w:p>
    <w:p w14:paraId="23FB8960" w14:textId="77777777" w:rsidR="004C6C6B" w:rsidRPr="004C6C6B" w:rsidRDefault="004C6C6B" w:rsidP="004C6C6B">
      <w:pPr>
        <w:spacing w:line="360" w:lineRule="auto"/>
        <w:jc w:val="both"/>
        <w:rPr>
          <w:rFonts w:ascii="Arial" w:eastAsia="Arial" w:hAnsi="Arial" w:cs="Arial"/>
          <w:bCs/>
          <w:sz w:val="24"/>
          <w:szCs w:val="24"/>
          <w:lang w:val="es-MX"/>
        </w:rPr>
      </w:pPr>
    </w:p>
    <w:p w14:paraId="242E0E8A" w14:textId="3B32550E" w:rsidR="004C6C6B" w:rsidRDefault="004C6C6B" w:rsidP="007C3F83">
      <w:pPr>
        <w:spacing w:line="360" w:lineRule="auto"/>
        <w:ind w:firstLine="720"/>
        <w:jc w:val="both"/>
        <w:rPr>
          <w:rFonts w:ascii="Arial" w:eastAsia="Arial" w:hAnsi="Arial" w:cs="Arial"/>
          <w:bCs/>
          <w:sz w:val="24"/>
          <w:szCs w:val="24"/>
          <w:lang w:val="es-MX"/>
        </w:rPr>
      </w:pPr>
      <w:r>
        <w:rPr>
          <w:rFonts w:ascii="Arial" w:eastAsia="Arial" w:hAnsi="Arial" w:cs="Arial"/>
          <w:bCs/>
          <w:sz w:val="24"/>
          <w:szCs w:val="24"/>
          <w:lang w:val="es-MX"/>
        </w:rPr>
        <w:t>Señalando que</w:t>
      </w:r>
      <w:r w:rsidR="00D01E17">
        <w:rPr>
          <w:rFonts w:ascii="Arial" w:eastAsia="Arial" w:hAnsi="Arial" w:cs="Arial"/>
          <w:bCs/>
          <w:sz w:val="24"/>
          <w:szCs w:val="24"/>
          <w:lang w:val="es-MX"/>
        </w:rPr>
        <w:t>,</w:t>
      </w:r>
      <w:r>
        <w:rPr>
          <w:rFonts w:ascii="Arial" w:eastAsia="Arial" w:hAnsi="Arial" w:cs="Arial"/>
          <w:bCs/>
          <w:sz w:val="24"/>
          <w:szCs w:val="24"/>
          <w:lang w:val="es-MX"/>
        </w:rPr>
        <w:t xml:space="preserve"> el</w:t>
      </w:r>
      <w:r w:rsidRPr="004C6C6B">
        <w:rPr>
          <w:rFonts w:ascii="Arial" w:eastAsia="Arial" w:hAnsi="Arial" w:cs="Arial"/>
          <w:bCs/>
          <w:sz w:val="24"/>
          <w:szCs w:val="24"/>
          <w:lang w:val="es-MX"/>
        </w:rPr>
        <w:t xml:space="preserve"> Registro de Deudores Alimentarios de Yucatán se actualizará de las órdenes de jueces y magistrados en materia familiar y se otorgará facultades para ser administrado por la Fiscalía General del Estado de Yucatán</w:t>
      </w:r>
      <w:r w:rsidR="00D01E17">
        <w:rPr>
          <w:rFonts w:ascii="Arial" w:eastAsia="Arial" w:hAnsi="Arial" w:cs="Arial"/>
          <w:bCs/>
          <w:sz w:val="24"/>
          <w:szCs w:val="24"/>
          <w:lang w:val="es-MX"/>
        </w:rPr>
        <w:t>,</w:t>
      </w:r>
      <w:r w:rsidRPr="004C6C6B">
        <w:rPr>
          <w:rFonts w:ascii="Arial" w:eastAsia="Arial" w:hAnsi="Arial" w:cs="Arial"/>
          <w:bCs/>
          <w:sz w:val="24"/>
          <w:szCs w:val="24"/>
          <w:lang w:val="es-MX"/>
        </w:rPr>
        <w:t xml:space="preserve"> donde serán inscritos quienes deban más de 90 días de pensión alimenticia y una vez que el deudor cumpla con el pago, la autoridad competente ordenará a la Fiscalía la cancelación del aviso enviado.</w:t>
      </w:r>
    </w:p>
    <w:p w14:paraId="217C16DE" w14:textId="77777777" w:rsidR="004C6C6B" w:rsidRPr="004C6C6B" w:rsidRDefault="004C6C6B" w:rsidP="004C6C6B">
      <w:pPr>
        <w:spacing w:line="360" w:lineRule="auto"/>
        <w:jc w:val="both"/>
        <w:rPr>
          <w:rFonts w:ascii="Arial" w:eastAsia="Arial" w:hAnsi="Arial" w:cs="Arial"/>
          <w:bCs/>
          <w:sz w:val="24"/>
          <w:szCs w:val="24"/>
          <w:lang w:val="es-MX"/>
        </w:rPr>
      </w:pPr>
    </w:p>
    <w:p w14:paraId="73BAC79D" w14:textId="73C69FF4" w:rsidR="004C6C6B" w:rsidRPr="004C6C6B" w:rsidRDefault="004C6C6B" w:rsidP="007C3F83">
      <w:pPr>
        <w:spacing w:line="360" w:lineRule="auto"/>
        <w:ind w:firstLine="720"/>
        <w:jc w:val="both"/>
        <w:rPr>
          <w:rFonts w:ascii="Arial" w:eastAsia="Arial" w:hAnsi="Arial" w:cs="Arial"/>
          <w:bCs/>
          <w:sz w:val="24"/>
          <w:szCs w:val="24"/>
          <w:lang w:val="es-MX"/>
        </w:rPr>
      </w:pPr>
      <w:r>
        <w:rPr>
          <w:rFonts w:ascii="Arial" w:eastAsia="Arial" w:hAnsi="Arial" w:cs="Arial"/>
          <w:bCs/>
          <w:sz w:val="24"/>
          <w:szCs w:val="24"/>
          <w:lang w:val="es-MX"/>
        </w:rPr>
        <w:t>Adicionalmente</w:t>
      </w:r>
      <w:r w:rsidRPr="004C6C6B">
        <w:rPr>
          <w:rFonts w:ascii="Arial" w:eastAsia="Arial" w:hAnsi="Arial" w:cs="Arial"/>
          <w:bCs/>
          <w:sz w:val="24"/>
          <w:szCs w:val="24"/>
          <w:lang w:val="es-MX"/>
        </w:rPr>
        <w:t xml:space="preserve">, se pretende crear el </w:t>
      </w:r>
      <w:r w:rsidRPr="004C6C6B">
        <w:rPr>
          <w:rFonts w:ascii="Arial" w:eastAsia="Arial" w:hAnsi="Arial" w:cs="Arial"/>
          <w:b/>
          <w:bCs/>
          <w:sz w:val="24"/>
          <w:szCs w:val="24"/>
          <w:lang w:val="es-MX"/>
        </w:rPr>
        <w:t xml:space="preserve">Certificado de No Deudor Alimentario, </w:t>
      </w:r>
      <w:r w:rsidRPr="004C6C6B">
        <w:rPr>
          <w:rFonts w:ascii="Arial" w:eastAsia="Arial" w:hAnsi="Arial" w:cs="Arial"/>
          <w:bCs/>
          <w:sz w:val="24"/>
          <w:szCs w:val="24"/>
          <w:lang w:val="es-MX"/>
        </w:rPr>
        <w:t xml:space="preserve">que se tramitaría en la Fiscalía, a solicitud de parte interesada y previo pago de los derechos correspondientes, </w:t>
      </w:r>
      <w:r>
        <w:rPr>
          <w:rFonts w:ascii="Arial" w:eastAsia="Arial" w:hAnsi="Arial" w:cs="Arial"/>
          <w:bCs/>
          <w:sz w:val="24"/>
          <w:szCs w:val="24"/>
          <w:lang w:val="es-MX"/>
        </w:rPr>
        <w:t>con la finalidad de incluir este requisito para</w:t>
      </w:r>
      <w:r w:rsidRPr="004C6C6B">
        <w:rPr>
          <w:rFonts w:ascii="Arial" w:eastAsia="Arial" w:hAnsi="Arial" w:cs="Arial"/>
          <w:bCs/>
          <w:sz w:val="24"/>
          <w:szCs w:val="24"/>
          <w:lang w:val="es-MX"/>
        </w:rPr>
        <w:t xml:space="preserve"> acceder o no, a beneficios económicos que pueda promover el Ejecutivo Estatal</w:t>
      </w:r>
      <w:r>
        <w:rPr>
          <w:rFonts w:ascii="Arial" w:eastAsia="Arial" w:hAnsi="Arial" w:cs="Arial"/>
          <w:bCs/>
          <w:sz w:val="24"/>
          <w:szCs w:val="24"/>
          <w:lang w:val="es-MX"/>
        </w:rPr>
        <w:t xml:space="preserve">, </w:t>
      </w:r>
      <w:r w:rsidRPr="004C6C6B">
        <w:rPr>
          <w:rFonts w:ascii="Arial" w:eastAsia="Arial" w:hAnsi="Arial" w:cs="Arial"/>
          <w:bCs/>
          <w:sz w:val="24"/>
          <w:szCs w:val="24"/>
          <w:lang w:val="es-MX"/>
        </w:rPr>
        <w:t>como la participación en licitaciones de gobierno, la tramitación o renovación de la licencia o cualquier otro benef</w:t>
      </w:r>
      <w:r w:rsidR="00156D6D">
        <w:rPr>
          <w:rFonts w:ascii="Arial" w:eastAsia="Arial" w:hAnsi="Arial" w:cs="Arial"/>
          <w:bCs/>
          <w:sz w:val="24"/>
          <w:szCs w:val="24"/>
          <w:lang w:val="es-MX"/>
        </w:rPr>
        <w:t>icio económico otorgado por el titular del ejecutivo e</w:t>
      </w:r>
      <w:r w:rsidRPr="004C6C6B">
        <w:rPr>
          <w:rFonts w:ascii="Arial" w:eastAsia="Arial" w:hAnsi="Arial" w:cs="Arial"/>
          <w:bCs/>
          <w:sz w:val="24"/>
          <w:szCs w:val="24"/>
          <w:lang w:val="es-MX"/>
        </w:rPr>
        <w:t>statal mediante decreto.</w:t>
      </w:r>
    </w:p>
    <w:p w14:paraId="28D5BC70" w14:textId="77777777" w:rsidR="004C6C6B" w:rsidRDefault="004C6C6B" w:rsidP="004C6C6B">
      <w:pPr>
        <w:spacing w:line="360" w:lineRule="auto"/>
        <w:jc w:val="both"/>
        <w:rPr>
          <w:rFonts w:ascii="Arial" w:eastAsia="Arial" w:hAnsi="Arial" w:cs="Arial"/>
          <w:bCs/>
          <w:sz w:val="24"/>
          <w:szCs w:val="24"/>
          <w:lang w:val="es-MX"/>
        </w:rPr>
      </w:pPr>
    </w:p>
    <w:p w14:paraId="15F0821A" w14:textId="5EB506E0" w:rsidR="004C6C6B" w:rsidRPr="004C6C6B" w:rsidRDefault="004C6C6B" w:rsidP="00A1351E">
      <w:pPr>
        <w:spacing w:line="360" w:lineRule="auto"/>
        <w:ind w:firstLine="720"/>
        <w:jc w:val="both"/>
        <w:rPr>
          <w:rFonts w:ascii="Arial" w:eastAsia="Arial" w:hAnsi="Arial" w:cs="Arial"/>
          <w:bCs/>
          <w:sz w:val="24"/>
          <w:szCs w:val="24"/>
          <w:lang w:val="es-MX"/>
        </w:rPr>
      </w:pPr>
      <w:r>
        <w:rPr>
          <w:rFonts w:ascii="Arial" w:eastAsia="Arial" w:hAnsi="Arial" w:cs="Arial"/>
          <w:bCs/>
          <w:sz w:val="24"/>
          <w:szCs w:val="24"/>
          <w:lang w:val="es-MX"/>
        </w:rPr>
        <w:t>El cual, en su calidad de Estado garante de los derechos tutelados po</w:t>
      </w:r>
      <w:r w:rsidR="00A1351E">
        <w:rPr>
          <w:rFonts w:ascii="Arial" w:eastAsia="Arial" w:hAnsi="Arial" w:cs="Arial"/>
          <w:bCs/>
          <w:sz w:val="24"/>
          <w:szCs w:val="24"/>
          <w:lang w:val="es-MX"/>
        </w:rPr>
        <w:t>r los distintos instrumentos y l</w:t>
      </w:r>
      <w:r>
        <w:rPr>
          <w:rFonts w:ascii="Arial" w:eastAsia="Arial" w:hAnsi="Arial" w:cs="Arial"/>
          <w:bCs/>
          <w:sz w:val="24"/>
          <w:szCs w:val="24"/>
          <w:lang w:val="es-MX"/>
        </w:rPr>
        <w:t xml:space="preserve">eyes, debe fungir </w:t>
      </w:r>
      <w:r w:rsidRPr="004C6C6B">
        <w:rPr>
          <w:rFonts w:ascii="Arial" w:eastAsia="Arial" w:hAnsi="Arial" w:cs="Arial"/>
          <w:bCs/>
          <w:sz w:val="24"/>
          <w:szCs w:val="24"/>
          <w:lang w:val="es-MX"/>
        </w:rPr>
        <w:t>como coadyuvante activo en el cumplimiento de las obligaciones alimentarias</w:t>
      </w:r>
      <w:r>
        <w:rPr>
          <w:rFonts w:ascii="Arial" w:eastAsia="Arial" w:hAnsi="Arial" w:cs="Arial"/>
          <w:bCs/>
          <w:sz w:val="24"/>
          <w:szCs w:val="24"/>
          <w:lang w:val="es-MX"/>
        </w:rPr>
        <w:t>.</w:t>
      </w:r>
    </w:p>
    <w:p w14:paraId="2C5BE715" w14:textId="46BBDB3D" w:rsidR="00F93007" w:rsidRDefault="00F93007" w:rsidP="00502FBF">
      <w:pPr>
        <w:spacing w:line="360" w:lineRule="auto"/>
        <w:jc w:val="both"/>
        <w:rPr>
          <w:rFonts w:ascii="Arial" w:eastAsia="Arial" w:hAnsi="Arial" w:cs="Arial"/>
          <w:bCs/>
          <w:sz w:val="24"/>
          <w:szCs w:val="24"/>
        </w:rPr>
      </w:pPr>
    </w:p>
    <w:p w14:paraId="299FA211" w14:textId="3F3AAAFB" w:rsidR="00095773" w:rsidRDefault="00395E8B" w:rsidP="004C6C6B">
      <w:pPr>
        <w:spacing w:line="360" w:lineRule="auto"/>
        <w:ind w:firstLine="737"/>
        <w:jc w:val="both"/>
        <w:rPr>
          <w:rFonts w:ascii="Arial" w:eastAsia="Arial" w:hAnsi="Arial" w:cs="Arial"/>
          <w:bCs/>
          <w:sz w:val="24"/>
          <w:szCs w:val="24"/>
        </w:rPr>
      </w:pPr>
      <w:r>
        <w:rPr>
          <w:rFonts w:ascii="Arial" w:eastAsia="Arial" w:hAnsi="Arial" w:cs="Arial"/>
          <w:bCs/>
          <w:sz w:val="24"/>
          <w:szCs w:val="24"/>
        </w:rPr>
        <w:t xml:space="preserve"> </w:t>
      </w:r>
      <w:r w:rsidR="00A31A36">
        <w:rPr>
          <w:rFonts w:ascii="Arial" w:eastAsia="Arial" w:hAnsi="Arial" w:cs="Arial"/>
          <w:b/>
          <w:sz w:val="24"/>
          <w:szCs w:val="24"/>
        </w:rPr>
        <w:t xml:space="preserve">CUARTA. </w:t>
      </w:r>
      <w:r w:rsidR="00447C3B">
        <w:rPr>
          <w:rFonts w:ascii="Arial" w:eastAsia="Arial" w:hAnsi="Arial" w:cs="Arial"/>
          <w:bCs/>
          <w:sz w:val="24"/>
          <w:szCs w:val="24"/>
        </w:rPr>
        <w:t xml:space="preserve">Por consiguiente, a partir del análisis de la iniciativa, resulta necesario determinar los alcances de la </w:t>
      </w:r>
      <w:r w:rsidR="004C6C6B">
        <w:rPr>
          <w:rFonts w:ascii="Arial" w:eastAsia="Arial" w:hAnsi="Arial" w:cs="Arial"/>
          <w:bCs/>
          <w:sz w:val="24"/>
          <w:szCs w:val="24"/>
        </w:rPr>
        <w:t xml:space="preserve">creación de un Registro de Deudores Alimentarios desde las perspectivas más relevantes: </w:t>
      </w:r>
    </w:p>
    <w:p w14:paraId="441C065B" w14:textId="3D4DF67E" w:rsidR="004C6C6B" w:rsidRDefault="004C6C6B" w:rsidP="004C6C6B">
      <w:pPr>
        <w:spacing w:line="360" w:lineRule="auto"/>
        <w:ind w:firstLine="737"/>
        <w:jc w:val="both"/>
        <w:rPr>
          <w:rFonts w:ascii="Arial" w:eastAsia="Arial" w:hAnsi="Arial" w:cs="Arial"/>
          <w:bCs/>
          <w:sz w:val="24"/>
          <w:szCs w:val="24"/>
        </w:rPr>
      </w:pPr>
    </w:p>
    <w:p w14:paraId="5F32280F" w14:textId="255A2B75" w:rsidR="00FE20BC" w:rsidRDefault="00BD7069" w:rsidP="00BD7069">
      <w:pPr>
        <w:spacing w:line="360" w:lineRule="auto"/>
        <w:ind w:firstLine="709"/>
        <w:jc w:val="both"/>
        <w:rPr>
          <w:rFonts w:ascii="Arial" w:eastAsia="Arial" w:hAnsi="Arial" w:cs="Arial"/>
          <w:bCs/>
          <w:sz w:val="24"/>
          <w:szCs w:val="24"/>
        </w:rPr>
      </w:pPr>
      <w:r>
        <w:rPr>
          <w:rFonts w:ascii="Arial" w:eastAsia="Arial" w:hAnsi="Arial" w:cs="Arial"/>
          <w:bCs/>
          <w:sz w:val="24"/>
          <w:szCs w:val="24"/>
        </w:rPr>
        <w:t>En un ejercicio de derecho comparado internacional,</w:t>
      </w:r>
      <w:r w:rsidR="00FE20BC">
        <w:rPr>
          <w:rFonts w:ascii="Arial" w:eastAsia="Arial" w:hAnsi="Arial" w:cs="Arial"/>
          <w:bCs/>
          <w:sz w:val="24"/>
          <w:szCs w:val="24"/>
        </w:rPr>
        <w:t xml:space="preserve"> podemos observar que</w:t>
      </w:r>
      <w:r>
        <w:rPr>
          <w:rFonts w:ascii="Arial" w:eastAsia="Arial" w:hAnsi="Arial" w:cs="Arial"/>
          <w:bCs/>
          <w:sz w:val="24"/>
          <w:szCs w:val="24"/>
        </w:rPr>
        <w:t xml:space="preserve"> se han originado diversos mecanismos de protección para los acreedores alimentarios</w:t>
      </w:r>
      <w:r w:rsidR="00FE20BC">
        <w:rPr>
          <w:rFonts w:ascii="Arial" w:eastAsia="Arial" w:hAnsi="Arial" w:cs="Arial"/>
          <w:bCs/>
          <w:sz w:val="24"/>
          <w:szCs w:val="24"/>
        </w:rPr>
        <w:t xml:space="preserve"> en diversas partes del planeta.</w:t>
      </w:r>
    </w:p>
    <w:p w14:paraId="4E891F25" w14:textId="77777777" w:rsidR="00FE20BC" w:rsidRDefault="00FE20BC" w:rsidP="00BD7069">
      <w:pPr>
        <w:spacing w:line="360" w:lineRule="auto"/>
        <w:ind w:firstLine="709"/>
        <w:jc w:val="both"/>
        <w:rPr>
          <w:rFonts w:ascii="Arial" w:eastAsia="Arial" w:hAnsi="Arial" w:cs="Arial"/>
          <w:bCs/>
          <w:sz w:val="24"/>
          <w:szCs w:val="24"/>
        </w:rPr>
      </w:pPr>
    </w:p>
    <w:p w14:paraId="666C8BC4" w14:textId="2237B78B" w:rsidR="00BD7069" w:rsidRDefault="00BD7069" w:rsidP="00BD7069">
      <w:pPr>
        <w:spacing w:line="360" w:lineRule="auto"/>
        <w:ind w:firstLine="709"/>
        <w:jc w:val="both"/>
        <w:rPr>
          <w:rFonts w:ascii="Arial" w:eastAsia="Arial" w:hAnsi="Arial" w:cs="Arial"/>
          <w:bCs/>
          <w:sz w:val="24"/>
          <w:szCs w:val="24"/>
        </w:rPr>
      </w:pPr>
      <w:r>
        <w:rPr>
          <w:rFonts w:ascii="Arial" w:eastAsia="Arial" w:hAnsi="Arial" w:cs="Arial"/>
          <w:bCs/>
          <w:sz w:val="24"/>
          <w:szCs w:val="24"/>
        </w:rPr>
        <w:t xml:space="preserve">En Francia, se prevé que desde 1985, cuando un padre se sustrae de la cuota alimentaria, el Estado en su representación adelanta la paga, sin embargo, ésta es cobrada de forma posterior al deudor alimentario, sancionándolo además penalmente por su incumplimiento y también de forma administrativa, retirándole su licencia de conductor e incluso presentando una certificación de que no se adeuda la pensión alimenticia para que se expida el pasaporte. </w:t>
      </w:r>
    </w:p>
    <w:p w14:paraId="6D3AC693" w14:textId="77777777" w:rsidR="00BD7069" w:rsidRDefault="00BD7069" w:rsidP="00BD7069">
      <w:pPr>
        <w:spacing w:line="360" w:lineRule="auto"/>
        <w:ind w:firstLine="709"/>
        <w:jc w:val="both"/>
        <w:rPr>
          <w:rFonts w:ascii="Arial" w:eastAsia="Arial" w:hAnsi="Arial" w:cs="Arial"/>
          <w:bCs/>
          <w:sz w:val="24"/>
          <w:szCs w:val="24"/>
        </w:rPr>
      </w:pPr>
    </w:p>
    <w:p w14:paraId="02E0F695" w14:textId="77777777" w:rsidR="00BD7069" w:rsidRDefault="00BD7069" w:rsidP="00BD7069">
      <w:pPr>
        <w:spacing w:line="360" w:lineRule="auto"/>
        <w:ind w:firstLine="709"/>
        <w:jc w:val="both"/>
        <w:rPr>
          <w:rFonts w:ascii="Arial" w:eastAsia="Arial" w:hAnsi="Arial" w:cs="Arial"/>
          <w:bCs/>
          <w:sz w:val="24"/>
          <w:szCs w:val="24"/>
        </w:rPr>
      </w:pPr>
      <w:r>
        <w:rPr>
          <w:rFonts w:ascii="Arial" w:eastAsia="Arial" w:hAnsi="Arial" w:cs="Arial"/>
          <w:bCs/>
          <w:sz w:val="24"/>
          <w:szCs w:val="24"/>
        </w:rPr>
        <w:t>En otros países como Dinamarca, Suecia, Alemania, Suiza, Noruega y Finlandia, el estado también promueve adelantar las cuotas alimentarias y otros mecanismos de sanción contra los deudores.</w:t>
      </w:r>
    </w:p>
    <w:p w14:paraId="0B606B4E" w14:textId="77777777" w:rsidR="00BD7069" w:rsidRDefault="00BD7069" w:rsidP="00BD7069">
      <w:pPr>
        <w:spacing w:line="360" w:lineRule="auto"/>
        <w:ind w:firstLine="709"/>
        <w:jc w:val="both"/>
        <w:rPr>
          <w:rFonts w:ascii="Arial" w:eastAsia="Arial" w:hAnsi="Arial" w:cs="Arial"/>
          <w:bCs/>
          <w:sz w:val="24"/>
          <w:szCs w:val="24"/>
        </w:rPr>
      </w:pPr>
    </w:p>
    <w:p w14:paraId="0D013328" w14:textId="46A7D0A6" w:rsidR="00BD7069" w:rsidRDefault="00BD7069" w:rsidP="00BD7069">
      <w:pPr>
        <w:spacing w:line="360" w:lineRule="auto"/>
        <w:ind w:firstLine="709"/>
        <w:jc w:val="both"/>
        <w:rPr>
          <w:rFonts w:ascii="Arial" w:eastAsia="Arial" w:hAnsi="Arial" w:cs="Arial"/>
          <w:bCs/>
          <w:sz w:val="24"/>
          <w:szCs w:val="24"/>
        </w:rPr>
      </w:pPr>
      <w:r>
        <w:rPr>
          <w:rFonts w:ascii="Arial" w:eastAsia="Arial" w:hAnsi="Arial" w:cs="Arial"/>
          <w:bCs/>
          <w:sz w:val="24"/>
          <w:szCs w:val="24"/>
        </w:rPr>
        <w:t xml:space="preserve">En países de la Región Latinoamericana, como Uruguay, Venezuela, el Salvador, Colombia y Ecuador se prohíbe a los deudores alimentarios, la salida de sus países. </w:t>
      </w:r>
      <w:r w:rsidR="00FE20BC">
        <w:rPr>
          <w:rFonts w:ascii="Arial" w:eastAsia="Arial" w:hAnsi="Arial" w:cs="Arial"/>
          <w:bCs/>
          <w:sz w:val="24"/>
          <w:szCs w:val="24"/>
        </w:rPr>
        <w:t>Perú,</w:t>
      </w:r>
      <w:r>
        <w:rPr>
          <w:rFonts w:ascii="Arial" w:eastAsia="Arial" w:hAnsi="Arial" w:cs="Arial"/>
          <w:bCs/>
          <w:sz w:val="24"/>
          <w:szCs w:val="24"/>
        </w:rPr>
        <w:t xml:space="preserve"> además, cuenta con su Registro de Deudores Alimentarios Morosos a nivel nacional, llamando la atención la situación de contemplar dentro de su regulación el hecho de que la fotografía del deudor sea publicada en la página web del Poder Judicial. </w:t>
      </w:r>
      <w:r w:rsidR="00FE20BC">
        <w:rPr>
          <w:rFonts w:ascii="Arial" w:eastAsia="Arial" w:hAnsi="Arial" w:cs="Arial"/>
          <w:bCs/>
          <w:sz w:val="24"/>
          <w:szCs w:val="24"/>
        </w:rPr>
        <w:t>Y e</w:t>
      </w:r>
      <w:r>
        <w:rPr>
          <w:rFonts w:ascii="Arial" w:eastAsia="Arial" w:hAnsi="Arial" w:cs="Arial"/>
          <w:bCs/>
          <w:sz w:val="24"/>
          <w:szCs w:val="24"/>
        </w:rPr>
        <w:t>n Argentina, también se creó el Registro Nacional de Deudores Alimentarios a mediados de 2004.</w:t>
      </w:r>
    </w:p>
    <w:p w14:paraId="02144943" w14:textId="77777777" w:rsidR="00BD7069" w:rsidRDefault="00BD7069" w:rsidP="00BD7069">
      <w:pPr>
        <w:spacing w:line="360" w:lineRule="auto"/>
        <w:ind w:firstLine="709"/>
        <w:jc w:val="both"/>
        <w:rPr>
          <w:rFonts w:ascii="Arial" w:eastAsia="Arial" w:hAnsi="Arial" w:cs="Arial"/>
          <w:bCs/>
          <w:sz w:val="24"/>
          <w:szCs w:val="24"/>
        </w:rPr>
      </w:pPr>
    </w:p>
    <w:p w14:paraId="0CA4131E" w14:textId="4751E381" w:rsidR="00BD7069" w:rsidRPr="00AC46E7" w:rsidRDefault="00FE20BC" w:rsidP="00AC46E7">
      <w:pPr>
        <w:spacing w:line="360" w:lineRule="auto"/>
        <w:ind w:firstLine="709"/>
        <w:jc w:val="both"/>
        <w:rPr>
          <w:rFonts w:ascii="Arial" w:eastAsia="Arial" w:hAnsi="Arial" w:cs="Arial"/>
          <w:bCs/>
          <w:sz w:val="24"/>
          <w:szCs w:val="24"/>
        </w:rPr>
      </w:pPr>
      <w:r w:rsidRPr="00AC46E7">
        <w:rPr>
          <w:rFonts w:ascii="Arial" w:eastAsia="Arial" w:hAnsi="Arial" w:cs="Arial"/>
          <w:bCs/>
          <w:sz w:val="24"/>
          <w:szCs w:val="24"/>
        </w:rPr>
        <w:t>Además,</w:t>
      </w:r>
      <w:r w:rsidR="00867751" w:rsidRPr="00AC46E7">
        <w:rPr>
          <w:rFonts w:ascii="Arial" w:eastAsia="Arial" w:hAnsi="Arial" w:cs="Arial"/>
          <w:bCs/>
          <w:sz w:val="24"/>
          <w:szCs w:val="24"/>
        </w:rPr>
        <w:t xml:space="preserve"> centrándonos al ámbito local</w:t>
      </w:r>
      <w:r w:rsidR="00BD7069" w:rsidRPr="00AC46E7">
        <w:rPr>
          <w:rFonts w:ascii="Arial" w:eastAsia="Arial" w:hAnsi="Arial" w:cs="Arial"/>
          <w:bCs/>
          <w:sz w:val="24"/>
          <w:szCs w:val="24"/>
        </w:rPr>
        <w:t>, podemos señalar que instrumentos como el propuesto</w:t>
      </w:r>
      <w:r w:rsidR="00D01E17">
        <w:rPr>
          <w:rFonts w:ascii="Arial" w:eastAsia="Arial" w:hAnsi="Arial" w:cs="Arial"/>
          <w:bCs/>
          <w:sz w:val="24"/>
          <w:szCs w:val="24"/>
        </w:rPr>
        <w:t>,</w:t>
      </w:r>
      <w:r w:rsidR="00BD7069" w:rsidRPr="00AC46E7">
        <w:rPr>
          <w:rFonts w:ascii="Arial" w:eastAsia="Arial" w:hAnsi="Arial" w:cs="Arial"/>
          <w:bCs/>
          <w:sz w:val="24"/>
          <w:szCs w:val="24"/>
        </w:rPr>
        <w:t xml:space="preserve"> ya han sido establecido</w:t>
      </w:r>
      <w:r w:rsidR="00D01E17">
        <w:rPr>
          <w:rFonts w:ascii="Arial" w:eastAsia="Arial" w:hAnsi="Arial" w:cs="Arial"/>
          <w:bCs/>
          <w:sz w:val="24"/>
          <w:szCs w:val="24"/>
        </w:rPr>
        <w:t>s</w:t>
      </w:r>
      <w:r w:rsidR="00BD7069" w:rsidRPr="00AC46E7">
        <w:rPr>
          <w:rFonts w:ascii="Arial" w:eastAsia="Arial" w:hAnsi="Arial" w:cs="Arial"/>
          <w:bCs/>
          <w:sz w:val="24"/>
          <w:szCs w:val="24"/>
        </w:rPr>
        <w:t xml:space="preserve"> en diversas legislaciones locales</w:t>
      </w:r>
      <w:r w:rsidR="00D01E17">
        <w:rPr>
          <w:rFonts w:ascii="Arial" w:eastAsia="Arial" w:hAnsi="Arial" w:cs="Arial"/>
          <w:bCs/>
          <w:sz w:val="24"/>
          <w:szCs w:val="24"/>
        </w:rPr>
        <w:t>,</w:t>
      </w:r>
      <w:r w:rsidR="00BD7069" w:rsidRPr="00AC46E7">
        <w:rPr>
          <w:rFonts w:ascii="Arial" w:eastAsia="Arial" w:hAnsi="Arial" w:cs="Arial"/>
          <w:bCs/>
          <w:sz w:val="24"/>
          <w:szCs w:val="24"/>
        </w:rPr>
        <w:t xml:space="preserve"> como lo son</w:t>
      </w:r>
      <w:r w:rsidRPr="00AC46E7">
        <w:rPr>
          <w:rFonts w:ascii="Arial" w:eastAsia="Arial" w:hAnsi="Arial" w:cs="Arial"/>
          <w:bCs/>
          <w:sz w:val="24"/>
          <w:szCs w:val="24"/>
        </w:rPr>
        <w:t xml:space="preserve"> los existentes en la </w:t>
      </w:r>
      <w:r w:rsidR="00BD7069" w:rsidRPr="00AC46E7">
        <w:rPr>
          <w:rFonts w:ascii="Arial" w:eastAsia="Arial" w:hAnsi="Arial" w:cs="Arial"/>
          <w:bCs/>
          <w:sz w:val="24"/>
          <w:szCs w:val="24"/>
        </w:rPr>
        <w:t>Ciudad de México</w:t>
      </w:r>
      <w:r w:rsidRPr="00AC46E7">
        <w:rPr>
          <w:rFonts w:ascii="Arial" w:eastAsia="Arial" w:hAnsi="Arial" w:cs="Arial"/>
          <w:bCs/>
          <w:sz w:val="24"/>
          <w:szCs w:val="24"/>
        </w:rPr>
        <w:t xml:space="preserve"> creado el 18 de agosto de 2011; </w:t>
      </w:r>
      <w:r w:rsidR="00AC46E7" w:rsidRPr="00AC46E7">
        <w:rPr>
          <w:rFonts w:ascii="Arial" w:eastAsia="Arial" w:hAnsi="Arial" w:cs="Arial"/>
          <w:bCs/>
          <w:sz w:val="24"/>
          <w:szCs w:val="24"/>
        </w:rPr>
        <w:t xml:space="preserve">el del Estado de México creado el 14 de noviembre de 2014; </w:t>
      </w:r>
      <w:r w:rsidRPr="00AC46E7">
        <w:rPr>
          <w:rFonts w:ascii="Arial" w:eastAsia="Arial" w:hAnsi="Arial" w:cs="Arial"/>
          <w:bCs/>
          <w:sz w:val="24"/>
          <w:szCs w:val="24"/>
        </w:rPr>
        <w:t xml:space="preserve">el del </w:t>
      </w:r>
      <w:r w:rsidR="00AC46E7" w:rsidRPr="00AC46E7">
        <w:rPr>
          <w:rFonts w:ascii="Arial" w:eastAsia="Arial" w:hAnsi="Arial" w:cs="Arial"/>
          <w:bCs/>
          <w:sz w:val="24"/>
          <w:szCs w:val="24"/>
        </w:rPr>
        <w:t>e</w:t>
      </w:r>
      <w:r w:rsidRPr="00AC46E7">
        <w:rPr>
          <w:rFonts w:ascii="Arial" w:eastAsia="Arial" w:hAnsi="Arial" w:cs="Arial"/>
          <w:bCs/>
          <w:sz w:val="24"/>
          <w:szCs w:val="24"/>
        </w:rPr>
        <w:t xml:space="preserve">stado de </w:t>
      </w:r>
      <w:r w:rsidR="00BD7069" w:rsidRPr="00AC46E7">
        <w:rPr>
          <w:rFonts w:ascii="Arial" w:eastAsia="Arial" w:hAnsi="Arial" w:cs="Arial"/>
          <w:bCs/>
          <w:sz w:val="24"/>
          <w:szCs w:val="24"/>
        </w:rPr>
        <w:t>Jalisco</w:t>
      </w:r>
      <w:r w:rsidRPr="00AC46E7">
        <w:rPr>
          <w:rFonts w:ascii="Arial" w:eastAsia="Arial" w:hAnsi="Arial" w:cs="Arial"/>
          <w:bCs/>
          <w:sz w:val="24"/>
          <w:szCs w:val="24"/>
        </w:rPr>
        <w:t xml:space="preserve"> </w:t>
      </w:r>
      <w:r w:rsidR="00AC46E7">
        <w:rPr>
          <w:rFonts w:ascii="Arial" w:eastAsia="Arial" w:hAnsi="Arial" w:cs="Arial"/>
          <w:bCs/>
          <w:sz w:val="24"/>
          <w:szCs w:val="24"/>
        </w:rPr>
        <w:t xml:space="preserve">que data del </w:t>
      </w:r>
      <w:r w:rsidRPr="00AC46E7">
        <w:rPr>
          <w:rFonts w:ascii="Arial" w:eastAsia="Arial" w:hAnsi="Arial" w:cs="Arial"/>
          <w:bCs/>
          <w:sz w:val="24"/>
          <w:szCs w:val="24"/>
        </w:rPr>
        <w:t xml:space="preserve">3 de abril de 2019, </w:t>
      </w:r>
      <w:r w:rsidR="00AC46E7" w:rsidRPr="00AC46E7">
        <w:rPr>
          <w:rFonts w:ascii="Arial" w:eastAsia="Arial" w:hAnsi="Arial" w:cs="Arial"/>
          <w:bCs/>
          <w:sz w:val="24"/>
          <w:szCs w:val="24"/>
        </w:rPr>
        <w:t xml:space="preserve">y el del estado de </w:t>
      </w:r>
      <w:r w:rsidR="00BD7069" w:rsidRPr="00AC46E7">
        <w:rPr>
          <w:rFonts w:ascii="Arial" w:eastAsia="Arial" w:hAnsi="Arial" w:cs="Arial"/>
          <w:bCs/>
          <w:sz w:val="24"/>
          <w:szCs w:val="24"/>
        </w:rPr>
        <w:t>Quintana Roo</w:t>
      </w:r>
      <w:r w:rsidR="00AC46E7" w:rsidRPr="00AC46E7">
        <w:rPr>
          <w:rFonts w:ascii="Arial" w:eastAsia="Arial" w:hAnsi="Arial" w:cs="Arial"/>
          <w:bCs/>
          <w:sz w:val="24"/>
          <w:szCs w:val="24"/>
        </w:rPr>
        <w:t xml:space="preserve"> aprobado en su cámara el 25 de junio de 2019</w:t>
      </w:r>
      <w:r w:rsidR="00AC46E7">
        <w:rPr>
          <w:rFonts w:ascii="Arial" w:eastAsia="Arial" w:hAnsi="Arial" w:cs="Arial"/>
          <w:bCs/>
          <w:sz w:val="24"/>
          <w:szCs w:val="24"/>
        </w:rPr>
        <w:t>.</w:t>
      </w:r>
    </w:p>
    <w:p w14:paraId="72F61ABC" w14:textId="77777777" w:rsidR="00BD7069" w:rsidRDefault="00BD7069" w:rsidP="004C6C6B">
      <w:pPr>
        <w:spacing w:line="360" w:lineRule="auto"/>
        <w:ind w:firstLine="737"/>
        <w:jc w:val="both"/>
        <w:rPr>
          <w:rFonts w:ascii="Arial" w:eastAsia="Arial" w:hAnsi="Arial" w:cs="Arial"/>
          <w:bCs/>
          <w:sz w:val="24"/>
          <w:szCs w:val="24"/>
        </w:rPr>
      </w:pPr>
    </w:p>
    <w:p w14:paraId="5C7CDDEF" w14:textId="20276857" w:rsidR="00867751" w:rsidRDefault="00867751" w:rsidP="00A1351E">
      <w:pPr>
        <w:spacing w:line="360" w:lineRule="auto"/>
        <w:ind w:firstLine="709"/>
        <w:jc w:val="both"/>
        <w:rPr>
          <w:rFonts w:ascii="Arial" w:eastAsia="Arial" w:hAnsi="Arial" w:cs="Arial"/>
          <w:sz w:val="24"/>
          <w:szCs w:val="24"/>
        </w:rPr>
      </w:pPr>
      <w:r>
        <w:rPr>
          <w:rFonts w:ascii="Arial" w:eastAsia="Arial" w:hAnsi="Arial" w:cs="Arial"/>
          <w:sz w:val="24"/>
          <w:szCs w:val="24"/>
        </w:rPr>
        <w:t>Por consiguiente, el establecimiento de la medida propuesta, traería como consecuencia la inminente creación y operación del Registro de Deudores Alimentarios por parte de la Fiscalía Estatal del Estado.</w:t>
      </w:r>
    </w:p>
    <w:p w14:paraId="22DA8456" w14:textId="77777777" w:rsidR="00867751" w:rsidRDefault="00867751" w:rsidP="00867751">
      <w:pPr>
        <w:spacing w:line="360" w:lineRule="auto"/>
        <w:jc w:val="both"/>
        <w:rPr>
          <w:rFonts w:ascii="Arial" w:eastAsia="Arial" w:hAnsi="Arial" w:cs="Arial"/>
          <w:sz w:val="24"/>
          <w:szCs w:val="24"/>
        </w:rPr>
      </w:pPr>
    </w:p>
    <w:p w14:paraId="53452EF6" w14:textId="486949DE" w:rsidR="00867751" w:rsidRDefault="00867751" w:rsidP="00A1351E">
      <w:pPr>
        <w:spacing w:line="360" w:lineRule="auto"/>
        <w:ind w:firstLine="709"/>
        <w:jc w:val="both"/>
        <w:rPr>
          <w:rFonts w:ascii="Arial" w:eastAsia="Arial" w:hAnsi="Arial" w:cs="Arial"/>
          <w:sz w:val="24"/>
          <w:szCs w:val="24"/>
        </w:rPr>
      </w:pPr>
      <w:r>
        <w:rPr>
          <w:rFonts w:ascii="Arial" w:eastAsia="Arial" w:hAnsi="Arial" w:cs="Arial"/>
          <w:sz w:val="24"/>
          <w:szCs w:val="24"/>
        </w:rPr>
        <w:t>La automatización del ejercicio de la acción penal en contra de quienes resulten sujetos de este Registro, en favor de aquellos que cuenten a su favor con el derecho de percibir alimentos, siendo éstos en su mayoría, mujeres, niñas, niños y adolescentes, sin descartar a aquellos sujetos en condición de necesidad que deb</w:t>
      </w:r>
      <w:r w:rsidR="00D01E17">
        <w:rPr>
          <w:rFonts w:ascii="Arial" w:eastAsia="Arial" w:hAnsi="Arial" w:cs="Arial"/>
          <w:sz w:val="24"/>
          <w:szCs w:val="24"/>
        </w:rPr>
        <w:t>a</w:t>
      </w:r>
      <w:r>
        <w:rPr>
          <w:rFonts w:ascii="Arial" w:eastAsia="Arial" w:hAnsi="Arial" w:cs="Arial"/>
          <w:sz w:val="24"/>
          <w:szCs w:val="24"/>
        </w:rPr>
        <w:t>n recibirlos.</w:t>
      </w:r>
    </w:p>
    <w:p w14:paraId="546B860F" w14:textId="3C02DB12" w:rsidR="00867751" w:rsidRDefault="00867751" w:rsidP="00867751">
      <w:pPr>
        <w:spacing w:line="360" w:lineRule="auto"/>
        <w:jc w:val="both"/>
        <w:rPr>
          <w:rFonts w:ascii="Arial" w:eastAsia="Arial" w:hAnsi="Arial" w:cs="Arial"/>
          <w:sz w:val="24"/>
          <w:szCs w:val="24"/>
        </w:rPr>
      </w:pPr>
    </w:p>
    <w:p w14:paraId="549B1169" w14:textId="2B91B0F1" w:rsidR="00867751" w:rsidRDefault="00867751" w:rsidP="00A1351E">
      <w:pPr>
        <w:spacing w:line="360" w:lineRule="auto"/>
        <w:ind w:firstLine="709"/>
        <w:jc w:val="both"/>
        <w:rPr>
          <w:rFonts w:ascii="Arial" w:eastAsia="Arial" w:hAnsi="Arial" w:cs="Arial"/>
          <w:sz w:val="24"/>
          <w:szCs w:val="24"/>
        </w:rPr>
      </w:pPr>
      <w:r>
        <w:rPr>
          <w:rFonts w:ascii="Arial" w:eastAsia="Arial" w:hAnsi="Arial" w:cs="Arial"/>
          <w:sz w:val="24"/>
          <w:szCs w:val="24"/>
        </w:rPr>
        <w:t>La creación de un documento público, que de constancia de su inclusión o no en dicho registro, lo que sería importante a la hora de participar en la celebración de diversos trámites y procesos gubernamentales.</w:t>
      </w:r>
    </w:p>
    <w:p w14:paraId="0F3DE8AB" w14:textId="551396CD" w:rsidR="00D01E17" w:rsidRDefault="00D01E17" w:rsidP="00A1351E">
      <w:pPr>
        <w:spacing w:line="360" w:lineRule="auto"/>
        <w:ind w:firstLine="709"/>
        <w:jc w:val="both"/>
        <w:rPr>
          <w:rFonts w:ascii="Arial" w:eastAsia="Arial" w:hAnsi="Arial" w:cs="Arial"/>
          <w:sz w:val="24"/>
          <w:szCs w:val="24"/>
        </w:rPr>
      </w:pPr>
    </w:p>
    <w:p w14:paraId="6B8D1687" w14:textId="26CDE050" w:rsidR="00D01E17" w:rsidRDefault="00D01E17" w:rsidP="00A1351E">
      <w:pPr>
        <w:spacing w:line="360" w:lineRule="auto"/>
        <w:ind w:firstLine="709"/>
        <w:jc w:val="both"/>
        <w:rPr>
          <w:rFonts w:ascii="Arial" w:eastAsia="Arial" w:hAnsi="Arial" w:cs="Arial"/>
          <w:sz w:val="24"/>
          <w:szCs w:val="24"/>
        </w:rPr>
      </w:pPr>
      <w:r>
        <w:rPr>
          <w:rFonts w:ascii="Arial" w:eastAsia="Arial" w:hAnsi="Arial" w:cs="Arial"/>
          <w:sz w:val="24"/>
          <w:szCs w:val="24"/>
        </w:rPr>
        <w:t>Y establecer como requisito</w:t>
      </w:r>
      <w:r w:rsidR="00D144BE">
        <w:rPr>
          <w:rFonts w:ascii="Arial" w:eastAsia="Arial" w:hAnsi="Arial" w:cs="Arial"/>
          <w:sz w:val="24"/>
          <w:szCs w:val="24"/>
        </w:rPr>
        <w:t>,</w:t>
      </w:r>
      <w:r>
        <w:rPr>
          <w:rFonts w:ascii="Arial" w:eastAsia="Arial" w:hAnsi="Arial" w:cs="Arial"/>
          <w:sz w:val="24"/>
          <w:szCs w:val="24"/>
        </w:rPr>
        <w:t xml:space="preserve"> para proveer bienes y servicios</w:t>
      </w:r>
      <w:r w:rsidR="00D144BE">
        <w:rPr>
          <w:rFonts w:ascii="Arial" w:eastAsia="Arial" w:hAnsi="Arial" w:cs="Arial"/>
          <w:sz w:val="24"/>
          <w:szCs w:val="24"/>
        </w:rPr>
        <w:t xml:space="preserve"> al Estado yucateco,</w:t>
      </w:r>
      <w:r>
        <w:rPr>
          <w:rFonts w:ascii="Arial" w:eastAsia="Arial" w:hAnsi="Arial" w:cs="Arial"/>
          <w:sz w:val="24"/>
          <w:szCs w:val="24"/>
        </w:rPr>
        <w:t xml:space="preserve"> el no </w:t>
      </w:r>
      <w:r w:rsidR="00D144BE">
        <w:rPr>
          <w:rFonts w:ascii="Arial" w:eastAsia="Arial" w:hAnsi="Arial" w:cs="Arial"/>
          <w:sz w:val="24"/>
          <w:szCs w:val="24"/>
        </w:rPr>
        <w:t>obrar</w:t>
      </w:r>
      <w:r>
        <w:rPr>
          <w:rFonts w:ascii="Arial" w:eastAsia="Arial" w:hAnsi="Arial" w:cs="Arial"/>
          <w:sz w:val="24"/>
          <w:szCs w:val="24"/>
        </w:rPr>
        <w:t xml:space="preserve"> inscrito dentro de este Registro, lo que implicaría estar al corriente en </w:t>
      </w:r>
      <w:r w:rsidR="00D144BE">
        <w:rPr>
          <w:rFonts w:ascii="Arial" w:eastAsia="Arial" w:hAnsi="Arial" w:cs="Arial"/>
          <w:sz w:val="24"/>
          <w:szCs w:val="24"/>
        </w:rPr>
        <w:t>sus obligaciones, para el caso de que un sujeto, se encuentre en calidad de deudor alimentario.</w:t>
      </w:r>
    </w:p>
    <w:p w14:paraId="56DEC1F5" w14:textId="3AC3C599" w:rsidR="00C47357" w:rsidRDefault="00C47357" w:rsidP="00252E1D">
      <w:pPr>
        <w:spacing w:line="360" w:lineRule="auto"/>
        <w:jc w:val="both"/>
        <w:rPr>
          <w:rFonts w:ascii="Arial" w:eastAsia="Arial" w:hAnsi="Arial" w:cs="Arial"/>
          <w:sz w:val="24"/>
          <w:szCs w:val="24"/>
        </w:rPr>
      </w:pPr>
    </w:p>
    <w:p w14:paraId="5F00D7DA" w14:textId="7AAC7974" w:rsidR="00F95670" w:rsidRPr="00F95670" w:rsidRDefault="00C47357">
      <w:pPr>
        <w:spacing w:line="360" w:lineRule="auto"/>
        <w:ind w:firstLine="709"/>
        <w:jc w:val="both"/>
        <w:rPr>
          <w:rFonts w:ascii="Arial" w:eastAsia="Arial" w:hAnsi="Arial" w:cs="Arial"/>
          <w:bCs/>
          <w:sz w:val="24"/>
          <w:szCs w:val="24"/>
        </w:rPr>
      </w:pPr>
      <w:r>
        <w:rPr>
          <w:rFonts w:ascii="Arial" w:eastAsia="Arial" w:hAnsi="Arial" w:cs="Arial"/>
          <w:b/>
          <w:sz w:val="24"/>
          <w:szCs w:val="24"/>
        </w:rPr>
        <w:t xml:space="preserve">QUINTA.- </w:t>
      </w:r>
      <w:r w:rsidR="00F95670">
        <w:rPr>
          <w:rFonts w:ascii="Arial" w:eastAsia="Arial" w:hAnsi="Arial" w:cs="Arial"/>
          <w:bCs/>
          <w:sz w:val="24"/>
          <w:szCs w:val="24"/>
        </w:rPr>
        <w:t xml:space="preserve">Todo lo anteriormente relacionado cobra relevancia si tomamos en cuenta que, de acuerdo a los Registros del Secretariado Ejecutivo del Sistema Nacional de Seguridad Pública en cuyos reportes señala que, </w:t>
      </w:r>
      <w:r w:rsidR="00F95670" w:rsidRPr="00F95670">
        <w:rPr>
          <w:rFonts w:ascii="Arial" w:eastAsia="Arial" w:hAnsi="Arial" w:cs="Arial"/>
          <w:b/>
          <w:sz w:val="24"/>
          <w:szCs w:val="24"/>
        </w:rPr>
        <w:t>en Yucatán se ha incrementado un 57% el índice de incidencia para el delito de Incumplimiento de Obligaciones de Asistencia Familiar</w:t>
      </w:r>
      <w:r w:rsidR="00F95670">
        <w:rPr>
          <w:rFonts w:ascii="Arial" w:eastAsia="Arial" w:hAnsi="Arial" w:cs="Arial"/>
          <w:bCs/>
          <w:sz w:val="24"/>
          <w:szCs w:val="24"/>
        </w:rPr>
        <w:t xml:space="preserve">, si comparamos el período de enero a junio del 2021, contra lo registrado para los meses que comprenden ese primer semestre del año pasado, es decir, del 2020. </w:t>
      </w:r>
    </w:p>
    <w:p w14:paraId="5B99AC5D" w14:textId="77777777" w:rsidR="00F95670" w:rsidRDefault="00F95670">
      <w:pPr>
        <w:spacing w:line="360" w:lineRule="auto"/>
        <w:ind w:firstLine="709"/>
        <w:jc w:val="both"/>
        <w:rPr>
          <w:rFonts w:ascii="Arial" w:eastAsia="Arial" w:hAnsi="Arial" w:cs="Arial"/>
          <w:b/>
          <w:sz w:val="24"/>
          <w:szCs w:val="24"/>
        </w:rPr>
      </w:pPr>
    </w:p>
    <w:p w14:paraId="5E229EEE" w14:textId="3E659F36" w:rsidR="00D53600" w:rsidRDefault="00C47357">
      <w:pPr>
        <w:spacing w:line="360" w:lineRule="auto"/>
        <w:ind w:firstLine="709"/>
        <w:jc w:val="both"/>
        <w:rPr>
          <w:rFonts w:ascii="Arial" w:eastAsia="Arial" w:hAnsi="Arial" w:cs="Arial"/>
          <w:bCs/>
          <w:sz w:val="24"/>
          <w:szCs w:val="24"/>
        </w:rPr>
      </w:pPr>
      <w:r>
        <w:rPr>
          <w:rFonts w:ascii="Arial" w:eastAsia="Arial" w:hAnsi="Arial" w:cs="Arial"/>
          <w:bCs/>
          <w:sz w:val="24"/>
          <w:szCs w:val="24"/>
        </w:rPr>
        <w:t xml:space="preserve">Por lo </w:t>
      </w:r>
      <w:r w:rsidR="004C6C6B">
        <w:rPr>
          <w:rFonts w:ascii="Arial" w:eastAsia="Arial" w:hAnsi="Arial" w:cs="Arial"/>
          <w:bCs/>
          <w:sz w:val="24"/>
          <w:szCs w:val="24"/>
        </w:rPr>
        <w:t xml:space="preserve">tanto, Yucatán, estado vanguardista y referente en garantías de seguridad y desarrollo, debe mantener el respeto irrestricto de nuestra Carta Magna, la cual, en su artículo 4° establece como derecho humano de las niñas, niños y adolescentes </w:t>
      </w:r>
      <w:r w:rsidR="00D53600">
        <w:rPr>
          <w:rFonts w:ascii="Arial" w:eastAsia="Arial" w:hAnsi="Arial" w:cs="Arial"/>
          <w:bCs/>
          <w:sz w:val="24"/>
          <w:szCs w:val="24"/>
        </w:rPr>
        <w:t>la satisfacción de sus necesidades de alimentación, salud, educación y sano esparcimiento para su desarrollo integral. Siendo este principio el que debe guiar el diseño, ejecución, seguimiento y evaluación de las políticas públicas dirigidas a la niñez, tal y como se argumenta en la iniciativa que se analiza.</w:t>
      </w:r>
    </w:p>
    <w:p w14:paraId="0C631846" w14:textId="77777777" w:rsidR="00D53600" w:rsidRDefault="00D53600">
      <w:pPr>
        <w:spacing w:line="360" w:lineRule="auto"/>
        <w:ind w:firstLine="709"/>
        <w:jc w:val="both"/>
        <w:rPr>
          <w:rFonts w:ascii="Arial" w:eastAsia="Arial" w:hAnsi="Arial" w:cs="Arial"/>
          <w:bCs/>
          <w:sz w:val="24"/>
          <w:szCs w:val="24"/>
        </w:rPr>
      </w:pPr>
    </w:p>
    <w:p w14:paraId="5A8915AD" w14:textId="450B0FB5" w:rsidR="004C6C6B" w:rsidRDefault="00D53600" w:rsidP="00D53600">
      <w:pPr>
        <w:spacing w:line="360" w:lineRule="auto"/>
        <w:ind w:firstLine="709"/>
        <w:jc w:val="both"/>
        <w:rPr>
          <w:rFonts w:ascii="Arial" w:eastAsia="Arial" w:hAnsi="Arial" w:cs="Arial"/>
          <w:bCs/>
          <w:sz w:val="24"/>
          <w:szCs w:val="24"/>
        </w:rPr>
      </w:pPr>
      <w:r>
        <w:rPr>
          <w:rFonts w:ascii="Arial" w:eastAsia="Arial" w:hAnsi="Arial" w:cs="Arial"/>
          <w:bCs/>
          <w:sz w:val="24"/>
          <w:szCs w:val="24"/>
        </w:rPr>
        <w:t>Además, no podemos dejar pasar lo establecido en la Ley General de Niñas, Niños y Adolescentes respecto a la obligación de quienes ejercen la patria potestad, tutela o guarda y custodia, así como a las demás personas que por razones de sus funciones o actividades tengan bajo su cuidado niñas, niños y adolescentes, en proporción a su responsabilidad, el garantizar los derechos alimentarios, los cuales comprenden esencialmente la satisfacción de las necesidades más básicas, como la alimentación y nutrición, habitación, educación vestido, atención médica y psicología preventiva integrada a la salud, asistencia médica y recreación.</w:t>
      </w:r>
      <w:r w:rsidR="004C6C6B">
        <w:rPr>
          <w:rFonts w:ascii="Arial" w:eastAsia="Arial" w:hAnsi="Arial" w:cs="Arial"/>
          <w:bCs/>
          <w:sz w:val="24"/>
          <w:szCs w:val="24"/>
        </w:rPr>
        <w:t xml:space="preserve"> </w:t>
      </w:r>
    </w:p>
    <w:p w14:paraId="31D7392D" w14:textId="77777777" w:rsidR="004C6C6B" w:rsidRDefault="004C6C6B">
      <w:pPr>
        <w:spacing w:line="360" w:lineRule="auto"/>
        <w:ind w:firstLine="709"/>
        <w:jc w:val="both"/>
        <w:rPr>
          <w:rFonts w:ascii="Arial" w:eastAsia="Arial" w:hAnsi="Arial" w:cs="Arial"/>
          <w:bCs/>
          <w:sz w:val="24"/>
          <w:szCs w:val="24"/>
        </w:rPr>
      </w:pPr>
    </w:p>
    <w:p w14:paraId="2696523A" w14:textId="2B741692" w:rsidR="00AC46E7" w:rsidRPr="00AC46E7" w:rsidRDefault="001748E8" w:rsidP="00AC46E7">
      <w:pPr>
        <w:spacing w:line="360" w:lineRule="auto"/>
        <w:ind w:firstLine="709"/>
        <w:jc w:val="both"/>
        <w:rPr>
          <w:rFonts w:ascii="Arial" w:eastAsia="Arial" w:hAnsi="Arial" w:cs="Arial"/>
          <w:bCs/>
          <w:sz w:val="24"/>
          <w:szCs w:val="24"/>
          <w:lang w:val="es-MX"/>
        </w:rPr>
      </w:pPr>
      <w:r>
        <w:rPr>
          <w:rFonts w:ascii="Arial" w:eastAsia="Arial" w:hAnsi="Arial" w:cs="Arial"/>
          <w:bCs/>
          <w:sz w:val="24"/>
          <w:szCs w:val="24"/>
        </w:rPr>
        <w:t>Por lo anterior, tomando</w:t>
      </w:r>
      <w:r w:rsidR="00AC46E7">
        <w:rPr>
          <w:rFonts w:ascii="Arial" w:eastAsia="Arial" w:hAnsi="Arial" w:cs="Arial"/>
          <w:bCs/>
          <w:sz w:val="24"/>
          <w:szCs w:val="24"/>
        </w:rPr>
        <w:t xml:space="preserve"> en consideración, que la tendencia nacional es hacia la creación de mecanismos como este, que inhiban la comisión de conductas que atentan contra el </w:t>
      </w:r>
      <w:r>
        <w:rPr>
          <w:rFonts w:ascii="Arial" w:eastAsia="Arial" w:hAnsi="Arial" w:cs="Arial"/>
          <w:bCs/>
          <w:sz w:val="24"/>
          <w:szCs w:val="24"/>
        </w:rPr>
        <w:t>desarrollo mismo de la sociedad,</w:t>
      </w:r>
      <w:r w:rsidR="008B3811">
        <w:rPr>
          <w:rFonts w:ascii="Arial" w:eastAsia="Arial" w:hAnsi="Arial" w:cs="Arial"/>
          <w:bCs/>
          <w:sz w:val="24"/>
          <w:szCs w:val="24"/>
        </w:rPr>
        <w:t xml:space="preserve"> esta Comisión dictaminadora coincide en que es procedente </w:t>
      </w:r>
      <w:r w:rsidR="00AC46E7">
        <w:rPr>
          <w:rFonts w:ascii="Arial" w:eastAsia="Arial" w:hAnsi="Arial" w:cs="Arial"/>
          <w:bCs/>
          <w:sz w:val="24"/>
          <w:szCs w:val="24"/>
        </w:rPr>
        <w:t xml:space="preserve">la </w:t>
      </w:r>
      <w:r w:rsidR="00AC46E7" w:rsidRPr="00AC46E7">
        <w:rPr>
          <w:rFonts w:ascii="Arial" w:eastAsia="Arial" w:hAnsi="Arial" w:cs="Arial"/>
          <w:bCs/>
          <w:sz w:val="24"/>
          <w:szCs w:val="24"/>
        </w:rPr>
        <w:t>creación del Registro de Deudores Alimentarios</w:t>
      </w:r>
      <w:r w:rsidR="00F95670">
        <w:rPr>
          <w:rFonts w:ascii="Arial" w:eastAsia="Arial" w:hAnsi="Arial" w:cs="Arial"/>
          <w:bCs/>
          <w:sz w:val="24"/>
          <w:szCs w:val="24"/>
        </w:rPr>
        <w:t xml:space="preserve"> Morosos</w:t>
      </w:r>
      <w:r w:rsidR="00AC46E7" w:rsidRPr="00AC46E7">
        <w:rPr>
          <w:rFonts w:ascii="Arial" w:eastAsia="Arial" w:hAnsi="Arial" w:cs="Arial"/>
          <w:bCs/>
          <w:sz w:val="24"/>
          <w:szCs w:val="24"/>
        </w:rPr>
        <w:t xml:space="preserve"> del Estado de Yucatán mediante la inclusión de un Capítulo VI, que contiene los artículo</w:t>
      </w:r>
      <w:r w:rsidR="00DD1198">
        <w:rPr>
          <w:rFonts w:ascii="Arial" w:eastAsia="Arial" w:hAnsi="Arial" w:cs="Arial"/>
          <w:bCs/>
          <w:sz w:val="24"/>
          <w:szCs w:val="24"/>
        </w:rPr>
        <w:t>s</w:t>
      </w:r>
      <w:r w:rsidR="00AC46E7" w:rsidRPr="00AC46E7">
        <w:rPr>
          <w:rFonts w:ascii="Arial" w:eastAsia="Arial" w:hAnsi="Arial" w:cs="Arial"/>
          <w:bCs/>
          <w:sz w:val="24"/>
          <w:szCs w:val="24"/>
        </w:rPr>
        <w:t xml:space="preserve"> del 19 al 26 de la Ley de la Fiscalía General del Estado de Yucatán</w:t>
      </w:r>
      <w:r w:rsidR="00AC46E7">
        <w:rPr>
          <w:rFonts w:ascii="Arial" w:eastAsia="Arial" w:hAnsi="Arial" w:cs="Arial"/>
          <w:bCs/>
          <w:sz w:val="24"/>
          <w:szCs w:val="24"/>
        </w:rPr>
        <w:t>;</w:t>
      </w:r>
      <w:r w:rsidR="00AC46E7" w:rsidRPr="00AC46E7">
        <w:rPr>
          <w:rFonts w:ascii="Arial" w:eastAsia="Arial" w:hAnsi="Arial" w:cs="Arial"/>
          <w:bCs/>
          <w:sz w:val="24"/>
          <w:szCs w:val="24"/>
        </w:rPr>
        <w:t xml:space="preserve"> </w:t>
      </w:r>
      <w:r w:rsidR="00AC46E7" w:rsidRPr="00AC46E7">
        <w:rPr>
          <w:rFonts w:ascii="Arial" w:eastAsia="Arial" w:hAnsi="Arial" w:cs="Arial"/>
          <w:bCs/>
          <w:sz w:val="24"/>
          <w:szCs w:val="24"/>
          <w:lang w:val="es-MX"/>
        </w:rPr>
        <w:t>se adicion</w:t>
      </w:r>
      <w:r w:rsidR="00AC46E7">
        <w:rPr>
          <w:rFonts w:ascii="Arial" w:eastAsia="Arial" w:hAnsi="Arial" w:cs="Arial"/>
          <w:bCs/>
          <w:sz w:val="24"/>
          <w:szCs w:val="24"/>
          <w:lang w:val="es-MX"/>
        </w:rPr>
        <w:t>e</w:t>
      </w:r>
      <w:r w:rsidR="00AC46E7" w:rsidRPr="00AC46E7">
        <w:rPr>
          <w:rFonts w:ascii="Arial" w:eastAsia="Arial" w:hAnsi="Arial" w:cs="Arial"/>
          <w:bCs/>
          <w:sz w:val="24"/>
          <w:szCs w:val="24"/>
          <w:lang w:val="es-MX"/>
        </w:rPr>
        <w:t xml:space="preserve"> el tercer párrafo del artículo 221 del Código Penal del Estado de Yucatán</w:t>
      </w:r>
      <w:r w:rsidR="00D144BE">
        <w:rPr>
          <w:rFonts w:ascii="Arial" w:eastAsia="Arial" w:hAnsi="Arial" w:cs="Arial"/>
          <w:bCs/>
          <w:sz w:val="24"/>
          <w:szCs w:val="24"/>
          <w:lang w:val="es-MX"/>
        </w:rPr>
        <w:t xml:space="preserve"> y</w:t>
      </w:r>
      <w:r w:rsidR="00AC46E7" w:rsidRPr="00AC46E7">
        <w:rPr>
          <w:rFonts w:ascii="Arial" w:eastAsia="Arial" w:hAnsi="Arial" w:cs="Arial"/>
          <w:bCs/>
          <w:sz w:val="24"/>
          <w:szCs w:val="24"/>
          <w:lang w:val="es-MX"/>
        </w:rPr>
        <w:t xml:space="preserve"> </w:t>
      </w:r>
      <w:r w:rsidR="00AC46E7">
        <w:rPr>
          <w:rFonts w:ascii="Arial" w:eastAsia="Arial" w:hAnsi="Arial" w:cs="Arial"/>
          <w:bCs/>
          <w:sz w:val="24"/>
          <w:szCs w:val="24"/>
          <w:lang w:val="es-MX"/>
        </w:rPr>
        <w:t>se</w:t>
      </w:r>
      <w:r w:rsidR="00AC46E7" w:rsidRPr="00AC46E7">
        <w:rPr>
          <w:rFonts w:ascii="Arial" w:eastAsia="Arial" w:hAnsi="Arial" w:cs="Arial"/>
          <w:bCs/>
          <w:sz w:val="24"/>
          <w:szCs w:val="24"/>
          <w:lang w:val="es-MX"/>
        </w:rPr>
        <w:t xml:space="preserve"> adicion</w:t>
      </w:r>
      <w:r w:rsidR="00AC46E7">
        <w:rPr>
          <w:rFonts w:ascii="Arial" w:eastAsia="Arial" w:hAnsi="Arial" w:cs="Arial"/>
          <w:bCs/>
          <w:sz w:val="24"/>
          <w:szCs w:val="24"/>
          <w:lang w:val="es-MX"/>
        </w:rPr>
        <w:t>e</w:t>
      </w:r>
      <w:r w:rsidR="00AC46E7" w:rsidRPr="00AC46E7">
        <w:rPr>
          <w:rFonts w:ascii="Arial" w:eastAsia="Arial" w:hAnsi="Arial" w:cs="Arial"/>
          <w:bCs/>
          <w:sz w:val="24"/>
          <w:szCs w:val="24"/>
          <w:lang w:val="es-MX"/>
        </w:rPr>
        <w:t xml:space="preserve"> una fracción del artículo 27 de la Ley de Adquisiciones, Arrendamientos y Prestación de Servicios relacionado con bienes muebles del </w:t>
      </w:r>
      <w:r w:rsidR="00AC46E7" w:rsidRPr="00D144BE">
        <w:rPr>
          <w:rFonts w:ascii="Arial" w:eastAsia="Arial" w:hAnsi="Arial" w:cs="Arial"/>
          <w:bCs/>
          <w:sz w:val="24"/>
          <w:szCs w:val="24"/>
          <w:lang w:val="es-MX"/>
        </w:rPr>
        <w:t>Estado</w:t>
      </w:r>
      <w:r w:rsidR="00D144BE">
        <w:rPr>
          <w:rFonts w:ascii="Arial" w:eastAsia="Arial" w:hAnsi="Arial" w:cs="Arial"/>
          <w:bCs/>
          <w:sz w:val="24"/>
          <w:szCs w:val="24"/>
          <w:lang w:val="es-MX"/>
        </w:rPr>
        <w:t>.</w:t>
      </w:r>
    </w:p>
    <w:p w14:paraId="44E5532C" w14:textId="6FDD41BA" w:rsidR="00BD7069" w:rsidRDefault="00BD7069">
      <w:pPr>
        <w:spacing w:line="360" w:lineRule="auto"/>
        <w:ind w:firstLine="709"/>
        <w:jc w:val="both"/>
        <w:rPr>
          <w:rFonts w:ascii="Arial" w:eastAsia="Arial" w:hAnsi="Arial" w:cs="Arial"/>
          <w:bCs/>
          <w:sz w:val="24"/>
          <w:szCs w:val="24"/>
        </w:rPr>
      </w:pPr>
    </w:p>
    <w:p w14:paraId="29E9EAB6" w14:textId="45C6E724" w:rsidR="00BD7069" w:rsidRPr="00AC71C4" w:rsidRDefault="00BD7069">
      <w:pPr>
        <w:spacing w:line="360" w:lineRule="auto"/>
        <w:ind w:firstLine="709"/>
        <w:jc w:val="both"/>
        <w:rPr>
          <w:rFonts w:ascii="Arial" w:eastAsia="Arial" w:hAnsi="Arial" w:cs="Arial"/>
          <w:sz w:val="24"/>
          <w:szCs w:val="24"/>
        </w:rPr>
      </w:pPr>
      <w:r>
        <w:rPr>
          <w:rFonts w:ascii="Arial" w:eastAsia="Arial" w:hAnsi="Arial" w:cs="Arial"/>
          <w:bCs/>
          <w:sz w:val="24"/>
          <w:szCs w:val="24"/>
        </w:rPr>
        <w:t xml:space="preserve">Toda vez </w:t>
      </w:r>
      <w:r w:rsidR="00AC46E7">
        <w:rPr>
          <w:rFonts w:ascii="Arial" w:eastAsia="Arial" w:hAnsi="Arial" w:cs="Arial"/>
          <w:bCs/>
          <w:sz w:val="24"/>
          <w:szCs w:val="24"/>
        </w:rPr>
        <w:t>que,</w:t>
      </w:r>
      <w:r>
        <w:rPr>
          <w:rFonts w:ascii="Arial" w:eastAsia="Arial" w:hAnsi="Arial" w:cs="Arial"/>
          <w:bCs/>
          <w:sz w:val="24"/>
          <w:szCs w:val="24"/>
        </w:rPr>
        <w:t xml:space="preserve"> con la entrada en vigor de dichas medidas, se promueve la garantía ineludible de velar por los derechos no solo de las niñas, niños y adolescentes, y de quienes tengan derecho a los alimentos, sino que también descargan de la madre o el representante del acreedor alimentario la responsabilidad de procurar su cumplimiento</w:t>
      </w:r>
      <w:r w:rsidR="00984EA2">
        <w:rPr>
          <w:rFonts w:ascii="Arial" w:eastAsia="Arial" w:hAnsi="Arial" w:cs="Arial"/>
          <w:bCs/>
          <w:sz w:val="24"/>
          <w:szCs w:val="24"/>
        </w:rPr>
        <w:t xml:space="preserve"> por parte del deudor</w:t>
      </w:r>
      <w:r>
        <w:rPr>
          <w:rFonts w:ascii="Arial" w:eastAsia="Arial" w:hAnsi="Arial" w:cs="Arial"/>
          <w:bCs/>
          <w:sz w:val="24"/>
          <w:szCs w:val="24"/>
        </w:rPr>
        <w:t xml:space="preserve">, </w:t>
      </w:r>
      <w:r w:rsidR="00F95670">
        <w:rPr>
          <w:rFonts w:ascii="Arial" w:eastAsia="Arial" w:hAnsi="Arial" w:cs="Arial"/>
          <w:bCs/>
          <w:sz w:val="24"/>
          <w:szCs w:val="24"/>
        </w:rPr>
        <w:t xml:space="preserve">siendo </w:t>
      </w:r>
      <w:r>
        <w:rPr>
          <w:rFonts w:ascii="Arial" w:eastAsia="Arial" w:hAnsi="Arial" w:cs="Arial"/>
          <w:bCs/>
          <w:sz w:val="24"/>
          <w:szCs w:val="24"/>
        </w:rPr>
        <w:t>el Estado yucateco</w:t>
      </w:r>
      <w:r w:rsidR="00F95670">
        <w:rPr>
          <w:rFonts w:ascii="Arial" w:eastAsia="Arial" w:hAnsi="Arial" w:cs="Arial"/>
          <w:bCs/>
          <w:sz w:val="24"/>
          <w:szCs w:val="24"/>
        </w:rPr>
        <w:t xml:space="preserve"> quien asume</w:t>
      </w:r>
      <w:r>
        <w:rPr>
          <w:rFonts w:ascii="Arial" w:eastAsia="Arial" w:hAnsi="Arial" w:cs="Arial"/>
          <w:bCs/>
          <w:sz w:val="24"/>
          <w:szCs w:val="24"/>
        </w:rPr>
        <w:t xml:space="preserve"> su alta responsabilidad </w:t>
      </w:r>
      <w:r w:rsidR="00984EA2">
        <w:rPr>
          <w:rFonts w:ascii="Arial" w:eastAsia="Arial" w:hAnsi="Arial" w:cs="Arial"/>
          <w:bCs/>
          <w:sz w:val="24"/>
          <w:szCs w:val="24"/>
        </w:rPr>
        <w:t>de procurar su observancia, mediante el uso de la potestad coercitiva de la que se encuentra investido</w:t>
      </w:r>
      <w:r>
        <w:rPr>
          <w:rFonts w:ascii="Arial" w:eastAsia="Arial" w:hAnsi="Arial" w:cs="Arial"/>
          <w:bCs/>
          <w:sz w:val="24"/>
          <w:szCs w:val="24"/>
        </w:rPr>
        <w:t>.</w:t>
      </w:r>
    </w:p>
    <w:p w14:paraId="00004894" w14:textId="25ED0F16" w:rsidR="008B3811" w:rsidRDefault="008B3811">
      <w:pPr>
        <w:spacing w:line="360" w:lineRule="auto"/>
        <w:ind w:firstLine="709"/>
        <w:jc w:val="both"/>
        <w:rPr>
          <w:rFonts w:ascii="Arial" w:eastAsia="Arial" w:hAnsi="Arial" w:cs="Arial"/>
          <w:bCs/>
          <w:sz w:val="24"/>
          <w:szCs w:val="24"/>
        </w:rPr>
      </w:pPr>
    </w:p>
    <w:p w14:paraId="16AFE646" w14:textId="7661BD9F"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Por todo lo expuesto y fundado, las diputadas y diputados integrantes de esta Comisión Permanente de Justicia y Seguridad Pública, consideramos que la</w:t>
      </w:r>
      <w:r w:rsidR="00C87D30">
        <w:rPr>
          <w:rFonts w:ascii="Arial" w:eastAsia="Arial" w:hAnsi="Arial" w:cs="Arial"/>
          <w:sz w:val="24"/>
          <w:szCs w:val="24"/>
        </w:rPr>
        <w:t>s</w:t>
      </w:r>
      <w:r>
        <w:rPr>
          <w:rFonts w:ascii="Arial" w:eastAsia="Arial" w:hAnsi="Arial" w:cs="Arial"/>
          <w:sz w:val="24"/>
          <w:szCs w:val="24"/>
        </w:rPr>
        <w:t xml:space="preserve"> </w:t>
      </w:r>
      <w:r w:rsidR="008D4CC2">
        <w:rPr>
          <w:rFonts w:ascii="Arial" w:eastAsia="Arial" w:hAnsi="Arial" w:cs="Arial"/>
          <w:sz w:val="24"/>
          <w:szCs w:val="24"/>
        </w:rPr>
        <w:t>modificaciones</w:t>
      </w:r>
      <w:r w:rsidR="00C87D30">
        <w:rPr>
          <w:rFonts w:ascii="Arial" w:eastAsia="Arial" w:hAnsi="Arial" w:cs="Arial"/>
          <w:sz w:val="24"/>
          <w:szCs w:val="24"/>
        </w:rPr>
        <w:t xml:space="preserve"> antes mencionadas</w:t>
      </w:r>
      <w:r>
        <w:rPr>
          <w:rFonts w:ascii="Arial" w:eastAsia="Arial" w:hAnsi="Arial" w:cs="Arial"/>
          <w:sz w:val="24"/>
          <w:szCs w:val="24"/>
        </w:rPr>
        <w:t>, debe</w:t>
      </w:r>
      <w:r w:rsidR="00DD1198">
        <w:rPr>
          <w:rFonts w:ascii="Arial" w:eastAsia="Arial" w:hAnsi="Arial" w:cs="Arial"/>
          <w:sz w:val="24"/>
          <w:szCs w:val="24"/>
        </w:rPr>
        <w:t>n</w:t>
      </w:r>
      <w:r>
        <w:rPr>
          <w:rFonts w:ascii="Arial" w:eastAsia="Arial" w:hAnsi="Arial" w:cs="Arial"/>
          <w:sz w:val="24"/>
          <w:szCs w:val="24"/>
        </w:rPr>
        <w:t xml:space="preserve"> ser aprobada</w:t>
      </w:r>
      <w:r w:rsidR="00DD1198">
        <w:rPr>
          <w:rFonts w:ascii="Arial" w:eastAsia="Arial" w:hAnsi="Arial" w:cs="Arial"/>
          <w:sz w:val="24"/>
          <w:szCs w:val="24"/>
        </w:rPr>
        <w:t>s</w:t>
      </w:r>
      <w:r>
        <w:rPr>
          <w:rFonts w:ascii="Arial" w:eastAsia="Arial" w:hAnsi="Arial" w:cs="Arial"/>
          <w:sz w:val="24"/>
          <w:szCs w:val="24"/>
        </w:rPr>
        <w:t xml:space="preserve"> por los razonamientos antes expresados. </w:t>
      </w:r>
    </w:p>
    <w:p w14:paraId="7521C0C7" w14:textId="77777777" w:rsidR="008474D9" w:rsidRDefault="008474D9">
      <w:pPr>
        <w:spacing w:line="360" w:lineRule="auto"/>
        <w:ind w:firstLine="709"/>
        <w:jc w:val="both"/>
        <w:rPr>
          <w:rFonts w:ascii="Arial" w:eastAsia="Arial" w:hAnsi="Arial" w:cs="Arial"/>
          <w:sz w:val="24"/>
          <w:szCs w:val="24"/>
        </w:rPr>
      </w:pPr>
    </w:p>
    <w:p w14:paraId="4CD2F496" w14:textId="53FE0DC3" w:rsidR="007B1D8B" w:rsidRDefault="00A31A36" w:rsidP="007B1D8B">
      <w:pPr>
        <w:spacing w:line="360" w:lineRule="auto"/>
        <w:ind w:firstLine="709"/>
        <w:jc w:val="both"/>
        <w:rPr>
          <w:rFonts w:ascii="Arial" w:eastAsia="Arial" w:hAnsi="Arial" w:cs="Arial"/>
          <w:sz w:val="24"/>
          <w:szCs w:val="24"/>
        </w:rPr>
      </w:pPr>
      <w:r>
        <w:rPr>
          <w:rFonts w:ascii="Arial" w:eastAsia="Arial" w:hAnsi="Arial" w:cs="Arial"/>
          <w:sz w:val="24"/>
          <w:szCs w:val="24"/>
        </w:rPr>
        <w:t>En tal virtud, con fundamento en los artículos 30 fracción V de la Constitución Política, 18 y 43 fracción III, inciso b), de la Ley de Gobierno del Poder Legislativo y 71 fracción II del Reglamento de la Ley de Gobierno del Poder Legislativo, todos ordenamientos del Estado de Yucatán, sometemos a consideración del Pleno del Congreso del Estado de Yucatán, el siguiente proyecto de:</w:t>
      </w:r>
      <w:bookmarkStart w:id="3" w:name="_GoBack"/>
      <w:bookmarkEnd w:id="3"/>
    </w:p>
    <w:p w14:paraId="5FB093BF" w14:textId="58443C87" w:rsidR="008474D9" w:rsidRDefault="00A31A36" w:rsidP="007B1D8B">
      <w:pPr>
        <w:spacing w:line="360" w:lineRule="auto"/>
        <w:ind w:firstLine="709"/>
        <w:jc w:val="center"/>
        <w:rPr>
          <w:rFonts w:ascii="Arial" w:eastAsia="Arial" w:hAnsi="Arial" w:cs="Arial"/>
          <w:b/>
          <w:sz w:val="24"/>
          <w:szCs w:val="24"/>
        </w:rPr>
      </w:pPr>
      <w:r>
        <w:rPr>
          <w:rFonts w:ascii="Arial" w:eastAsia="Arial" w:hAnsi="Arial" w:cs="Arial"/>
          <w:b/>
          <w:sz w:val="24"/>
          <w:szCs w:val="24"/>
        </w:rPr>
        <w:t>D E C R E T O</w:t>
      </w:r>
    </w:p>
    <w:p w14:paraId="2E5E0E95" w14:textId="77777777" w:rsidR="00DD1198" w:rsidRDefault="00DD1198" w:rsidP="00402FF2">
      <w:pPr>
        <w:jc w:val="both"/>
        <w:rPr>
          <w:rFonts w:ascii="Arial" w:eastAsia="Arial" w:hAnsi="Arial" w:cs="Arial"/>
          <w:b/>
          <w:sz w:val="24"/>
          <w:szCs w:val="24"/>
        </w:rPr>
      </w:pPr>
    </w:p>
    <w:p w14:paraId="1420ED44" w14:textId="529161B4" w:rsidR="008474D9" w:rsidRDefault="00541CDA" w:rsidP="00402FF2">
      <w:pPr>
        <w:jc w:val="both"/>
        <w:rPr>
          <w:rFonts w:ascii="Arial" w:eastAsia="Arial" w:hAnsi="Arial" w:cs="Arial"/>
          <w:b/>
          <w:sz w:val="24"/>
          <w:szCs w:val="24"/>
        </w:rPr>
      </w:pPr>
      <w:r>
        <w:rPr>
          <w:rFonts w:ascii="Arial" w:eastAsia="Arial" w:hAnsi="Arial" w:cs="Arial"/>
          <w:b/>
          <w:sz w:val="24"/>
          <w:szCs w:val="24"/>
        </w:rPr>
        <w:t xml:space="preserve">Por el que se modifica la </w:t>
      </w:r>
      <w:r w:rsidRPr="00541CDA">
        <w:rPr>
          <w:rFonts w:ascii="Arial" w:eastAsia="Arial" w:hAnsi="Arial" w:cs="Arial"/>
          <w:b/>
          <w:bCs/>
          <w:sz w:val="24"/>
          <w:szCs w:val="24"/>
        </w:rPr>
        <w:t>Ley de la Fiscalía General del Estado de Yucatán</w:t>
      </w:r>
      <w:r>
        <w:rPr>
          <w:rFonts w:ascii="Arial" w:eastAsia="Arial" w:hAnsi="Arial" w:cs="Arial"/>
          <w:b/>
          <w:sz w:val="24"/>
          <w:szCs w:val="24"/>
        </w:rPr>
        <w:t>;</w:t>
      </w:r>
      <w:r w:rsidR="00373A4D">
        <w:rPr>
          <w:rFonts w:ascii="Arial" w:eastAsia="Arial" w:hAnsi="Arial" w:cs="Arial"/>
          <w:b/>
          <w:sz w:val="24"/>
          <w:szCs w:val="24"/>
        </w:rPr>
        <w:t xml:space="preserve"> el</w:t>
      </w:r>
      <w:r w:rsidR="00AC46E7">
        <w:rPr>
          <w:rFonts w:ascii="Arial" w:eastAsia="Arial" w:hAnsi="Arial" w:cs="Arial"/>
          <w:b/>
          <w:sz w:val="24"/>
          <w:szCs w:val="24"/>
        </w:rPr>
        <w:t xml:space="preserve"> </w:t>
      </w:r>
      <w:r>
        <w:rPr>
          <w:rFonts w:ascii="Arial" w:eastAsia="Arial" w:hAnsi="Arial" w:cs="Arial"/>
          <w:b/>
          <w:sz w:val="24"/>
          <w:szCs w:val="24"/>
        </w:rPr>
        <w:t xml:space="preserve">Código Penal del Estado de Yucatán, y la </w:t>
      </w:r>
      <w:r w:rsidRPr="00541CDA">
        <w:rPr>
          <w:rFonts w:ascii="Arial" w:eastAsia="Arial" w:hAnsi="Arial" w:cs="Arial"/>
          <w:b/>
          <w:bCs/>
          <w:sz w:val="24"/>
          <w:szCs w:val="24"/>
          <w:lang w:val="es-MX"/>
        </w:rPr>
        <w:t>Ley de Adquisiciones, Arrendamientos y Prestación de Servicios relacionado con bienes muebles</w:t>
      </w:r>
      <w:r w:rsidRPr="00541CDA">
        <w:rPr>
          <w:rFonts w:ascii="Arial" w:eastAsia="Arial" w:hAnsi="Arial" w:cs="Arial"/>
          <w:b/>
          <w:sz w:val="24"/>
          <w:szCs w:val="24"/>
        </w:rPr>
        <w:t xml:space="preserve"> </w:t>
      </w:r>
      <w:r w:rsidR="00AC46E7">
        <w:rPr>
          <w:rFonts w:ascii="Arial" w:eastAsia="Arial" w:hAnsi="Arial" w:cs="Arial"/>
          <w:b/>
          <w:sz w:val="24"/>
          <w:szCs w:val="24"/>
        </w:rPr>
        <w:t>en materia de la creación del Registro de Deudores Morosos Alimentarios del Estado de Yucatán.</w:t>
      </w:r>
    </w:p>
    <w:p w14:paraId="4E3B0C3D" w14:textId="3EA2CE7C" w:rsidR="008474D9" w:rsidRDefault="008474D9">
      <w:pPr>
        <w:jc w:val="both"/>
        <w:rPr>
          <w:rFonts w:ascii="Arial" w:eastAsia="Arial" w:hAnsi="Arial" w:cs="Arial"/>
          <w:b/>
          <w:sz w:val="24"/>
          <w:szCs w:val="24"/>
        </w:rPr>
      </w:pPr>
    </w:p>
    <w:p w14:paraId="06D832C2" w14:textId="77777777" w:rsidR="00D30C4C" w:rsidRDefault="00D30C4C">
      <w:pPr>
        <w:jc w:val="both"/>
        <w:rPr>
          <w:rFonts w:ascii="Arial" w:eastAsia="Arial" w:hAnsi="Arial" w:cs="Arial"/>
          <w:b/>
          <w:sz w:val="24"/>
          <w:szCs w:val="24"/>
        </w:rPr>
      </w:pPr>
    </w:p>
    <w:p w14:paraId="10001C60" w14:textId="39B0F891" w:rsidR="00BE7A12" w:rsidRPr="00BE7A12" w:rsidRDefault="0046412E" w:rsidP="0046412E">
      <w:pPr>
        <w:jc w:val="both"/>
        <w:rPr>
          <w:rFonts w:ascii="Arial" w:hAnsi="Arial" w:cs="Arial"/>
          <w:sz w:val="24"/>
          <w:szCs w:val="24"/>
        </w:rPr>
      </w:pPr>
      <w:r>
        <w:rPr>
          <w:rFonts w:ascii="Arial" w:hAnsi="Arial" w:cs="Arial"/>
          <w:b/>
          <w:sz w:val="24"/>
          <w:szCs w:val="24"/>
        </w:rPr>
        <w:t xml:space="preserve">Artículo </w:t>
      </w:r>
      <w:r w:rsidR="00BE7A12" w:rsidRPr="00BE7A12">
        <w:rPr>
          <w:rFonts w:ascii="Arial" w:hAnsi="Arial" w:cs="Arial"/>
          <w:b/>
          <w:sz w:val="24"/>
          <w:szCs w:val="24"/>
        </w:rPr>
        <w:t>Primero</w:t>
      </w:r>
      <w:r>
        <w:rPr>
          <w:rFonts w:ascii="Arial" w:hAnsi="Arial" w:cs="Arial"/>
          <w:sz w:val="24"/>
          <w:szCs w:val="24"/>
        </w:rPr>
        <w:t>.-</w:t>
      </w:r>
      <w:r w:rsidR="00BE7A12" w:rsidRPr="00BE7A12">
        <w:rPr>
          <w:rFonts w:ascii="Arial" w:hAnsi="Arial" w:cs="Arial"/>
          <w:sz w:val="24"/>
          <w:szCs w:val="24"/>
        </w:rPr>
        <w:t xml:space="preserve"> Se adiciona la fracción XXIV del artículo 4, recorriendo la fracción actual para pasar a ser la XXV, y </w:t>
      </w:r>
      <w:r>
        <w:rPr>
          <w:rFonts w:ascii="Arial" w:hAnsi="Arial" w:cs="Arial"/>
          <w:sz w:val="24"/>
          <w:szCs w:val="24"/>
        </w:rPr>
        <w:t>se adiciona el capítulo VI denominado “</w:t>
      </w:r>
      <w:r w:rsidRPr="00546FB9">
        <w:rPr>
          <w:rFonts w:ascii="Arial" w:hAnsi="Arial" w:cs="Arial"/>
          <w:sz w:val="24"/>
          <w:szCs w:val="24"/>
        </w:rPr>
        <w:t>Del Registro de Deudores Alimentarios de Yucatán”</w:t>
      </w:r>
      <w:r>
        <w:rPr>
          <w:rFonts w:ascii="Arial" w:hAnsi="Arial" w:cs="Arial"/>
          <w:b/>
          <w:sz w:val="24"/>
          <w:szCs w:val="24"/>
        </w:rPr>
        <w:t xml:space="preserve"> </w:t>
      </w:r>
      <w:r w:rsidR="00BE7A12" w:rsidRPr="00BE7A12">
        <w:rPr>
          <w:rFonts w:ascii="Arial" w:hAnsi="Arial" w:cs="Arial"/>
          <w:sz w:val="24"/>
          <w:szCs w:val="24"/>
        </w:rPr>
        <w:t>con</w:t>
      </w:r>
      <w:r>
        <w:rPr>
          <w:rFonts w:ascii="Arial" w:hAnsi="Arial" w:cs="Arial"/>
          <w:sz w:val="24"/>
          <w:szCs w:val="24"/>
        </w:rPr>
        <w:t>teniendo</w:t>
      </w:r>
      <w:r w:rsidR="00BE7A12" w:rsidRPr="00BE7A12">
        <w:rPr>
          <w:rFonts w:ascii="Arial" w:hAnsi="Arial" w:cs="Arial"/>
          <w:sz w:val="24"/>
          <w:szCs w:val="24"/>
        </w:rPr>
        <w:t xml:space="preserve"> los artículos del 19</w:t>
      </w:r>
      <w:r>
        <w:rPr>
          <w:rFonts w:ascii="Arial" w:hAnsi="Arial" w:cs="Arial"/>
          <w:sz w:val="24"/>
          <w:szCs w:val="24"/>
        </w:rPr>
        <w:t>, 20, 21, 22, 23, 24, 25 y</w:t>
      </w:r>
      <w:r w:rsidR="00BE7A12" w:rsidRPr="00BE7A12">
        <w:rPr>
          <w:rFonts w:ascii="Arial" w:hAnsi="Arial" w:cs="Arial"/>
          <w:sz w:val="24"/>
          <w:szCs w:val="24"/>
        </w:rPr>
        <w:t xml:space="preserve"> 26 de la Ley de la Fiscalía General del Estado de Yucatán para quedar como sigue: </w:t>
      </w:r>
    </w:p>
    <w:p w14:paraId="663307FE" w14:textId="77777777" w:rsidR="00BE7A12" w:rsidRPr="00BE7A12" w:rsidRDefault="00BE7A12" w:rsidP="0046412E">
      <w:pPr>
        <w:jc w:val="both"/>
        <w:rPr>
          <w:rFonts w:ascii="Arial" w:hAnsi="Arial" w:cs="Arial"/>
          <w:b/>
          <w:sz w:val="24"/>
          <w:szCs w:val="24"/>
        </w:rPr>
      </w:pPr>
    </w:p>
    <w:p w14:paraId="6F4D4007" w14:textId="57655735" w:rsidR="00BE7A12" w:rsidRDefault="00BE7A12" w:rsidP="00BE7A12">
      <w:pPr>
        <w:jc w:val="both"/>
        <w:rPr>
          <w:rFonts w:ascii="Arial" w:hAnsi="Arial" w:cs="Arial"/>
          <w:b/>
          <w:sz w:val="24"/>
          <w:szCs w:val="24"/>
        </w:rPr>
      </w:pPr>
      <w:r w:rsidRPr="00BE7A12">
        <w:rPr>
          <w:rFonts w:ascii="Arial" w:hAnsi="Arial" w:cs="Arial"/>
          <w:b/>
          <w:sz w:val="24"/>
          <w:szCs w:val="24"/>
        </w:rPr>
        <w:t>Artículo. 4</w:t>
      </w:r>
      <w:r w:rsidR="00546FB9">
        <w:rPr>
          <w:rFonts w:ascii="Arial" w:hAnsi="Arial" w:cs="Arial"/>
          <w:b/>
          <w:sz w:val="24"/>
          <w:szCs w:val="24"/>
        </w:rPr>
        <w:t xml:space="preserve"> …</w:t>
      </w:r>
    </w:p>
    <w:p w14:paraId="65CF747A" w14:textId="1A012101" w:rsidR="00546FB9" w:rsidRPr="00BE7A12" w:rsidRDefault="00546FB9" w:rsidP="00BE7A12">
      <w:pPr>
        <w:jc w:val="both"/>
        <w:rPr>
          <w:rFonts w:ascii="Arial" w:hAnsi="Arial" w:cs="Arial"/>
          <w:b/>
          <w:sz w:val="24"/>
          <w:szCs w:val="24"/>
        </w:rPr>
      </w:pPr>
      <w:r>
        <w:rPr>
          <w:rFonts w:ascii="Arial" w:hAnsi="Arial" w:cs="Arial"/>
          <w:b/>
          <w:sz w:val="24"/>
          <w:szCs w:val="24"/>
        </w:rPr>
        <w:t xml:space="preserve">                  …</w:t>
      </w:r>
    </w:p>
    <w:p w14:paraId="2FBB3D5F" w14:textId="77777777" w:rsidR="00BE7A12" w:rsidRPr="00BE7A12" w:rsidRDefault="00BE7A12" w:rsidP="00BE7A12">
      <w:pPr>
        <w:jc w:val="both"/>
        <w:rPr>
          <w:rFonts w:ascii="Arial" w:hAnsi="Arial" w:cs="Arial"/>
          <w:b/>
          <w:sz w:val="24"/>
          <w:szCs w:val="24"/>
        </w:rPr>
      </w:pPr>
    </w:p>
    <w:p w14:paraId="019E2C61" w14:textId="3D2E2BF2" w:rsidR="00BE7A12" w:rsidRPr="00BE7A12" w:rsidRDefault="00BE7A12" w:rsidP="00BE7A12">
      <w:pPr>
        <w:jc w:val="both"/>
        <w:rPr>
          <w:rFonts w:ascii="Arial" w:hAnsi="Arial" w:cs="Arial"/>
          <w:sz w:val="24"/>
          <w:szCs w:val="24"/>
        </w:rPr>
      </w:pPr>
      <w:r w:rsidRPr="00BE7A12">
        <w:rPr>
          <w:rFonts w:ascii="Arial" w:hAnsi="Arial" w:cs="Arial"/>
          <w:sz w:val="24"/>
          <w:szCs w:val="24"/>
        </w:rPr>
        <w:t>I a la XXIII…</w:t>
      </w:r>
    </w:p>
    <w:p w14:paraId="2F58B2DD" w14:textId="77777777" w:rsidR="00BE7A12" w:rsidRPr="00BE7A12" w:rsidRDefault="00BE7A12" w:rsidP="00BE7A12">
      <w:pPr>
        <w:jc w:val="both"/>
        <w:rPr>
          <w:rFonts w:ascii="Arial" w:hAnsi="Arial" w:cs="Arial"/>
          <w:sz w:val="24"/>
          <w:szCs w:val="24"/>
        </w:rPr>
      </w:pPr>
    </w:p>
    <w:p w14:paraId="2C194501" w14:textId="5646898E" w:rsidR="00BE7A12" w:rsidRPr="00BE7A12" w:rsidRDefault="00BE7A12" w:rsidP="00BE7A12">
      <w:pPr>
        <w:jc w:val="both"/>
        <w:rPr>
          <w:rFonts w:ascii="Arial" w:hAnsi="Arial" w:cs="Arial"/>
          <w:sz w:val="24"/>
          <w:szCs w:val="24"/>
        </w:rPr>
      </w:pPr>
      <w:r w:rsidRPr="00BE7A12">
        <w:rPr>
          <w:rFonts w:ascii="Arial" w:hAnsi="Arial" w:cs="Arial"/>
          <w:sz w:val="24"/>
          <w:szCs w:val="24"/>
        </w:rPr>
        <w:t>XXIV.- Así como llevar el registro de los obligados alimentarios que hayan incurrido en morosidad en el cumplimiento de sus obligaciones alimentarias, ordenadas por los jueces y tribunales o establecidas por convenio judicial.</w:t>
      </w:r>
    </w:p>
    <w:p w14:paraId="6B17ECCB" w14:textId="77777777" w:rsidR="00BE7A12" w:rsidRPr="00BE7A12" w:rsidRDefault="00BE7A12" w:rsidP="00BE7A12">
      <w:pPr>
        <w:jc w:val="both"/>
        <w:rPr>
          <w:rFonts w:ascii="Arial" w:hAnsi="Arial" w:cs="Arial"/>
          <w:sz w:val="24"/>
          <w:szCs w:val="24"/>
        </w:rPr>
      </w:pPr>
    </w:p>
    <w:p w14:paraId="607900F1" w14:textId="2F1FE96F" w:rsidR="00BE7A12" w:rsidRDefault="00BE7A12" w:rsidP="00BE7A12">
      <w:pPr>
        <w:jc w:val="both"/>
        <w:rPr>
          <w:rFonts w:ascii="Arial" w:hAnsi="Arial" w:cs="Arial"/>
          <w:sz w:val="24"/>
          <w:szCs w:val="24"/>
        </w:rPr>
      </w:pPr>
      <w:r w:rsidRPr="00BE7A12">
        <w:rPr>
          <w:rFonts w:ascii="Arial" w:hAnsi="Arial" w:cs="Arial"/>
          <w:sz w:val="24"/>
          <w:szCs w:val="24"/>
        </w:rPr>
        <w:t>XXV.- Las demás que establezcan esta ley, la ley procesal, la Ley Nacional de Ejecución Penal, la Ley Nacional del Sistema Integral de Justicia Penal para Adolescentes y otras disposiciones legales y normativas aplicables.</w:t>
      </w:r>
    </w:p>
    <w:p w14:paraId="764B2090" w14:textId="77777777" w:rsidR="00D30C4C" w:rsidRPr="00BE7A12" w:rsidRDefault="00D30C4C" w:rsidP="00BE7A12">
      <w:pPr>
        <w:jc w:val="both"/>
        <w:rPr>
          <w:rFonts w:ascii="Arial" w:hAnsi="Arial" w:cs="Arial"/>
          <w:sz w:val="24"/>
          <w:szCs w:val="24"/>
        </w:rPr>
      </w:pPr>
    </w:p>
    <w:p w14:paraId="0AD4B8B1" w14:textId="77777777" w:rsidR="00F95670" w:rsidRPr="00BE7A12" w:rsidRDefault="00F95670" w:rsidP="00BE7A12">
      <w:pPr>
        <w:jc w:val="center"/>
        <w:rPr>
          <w:rFonts w:ascii="Arial" w:hAnsi="Arial" w:cs="Arial"/>
          <w:b/>
          <w:sz w:val="24"/>
          <w:szCs w:val="24"/>
        </w:rPr>
      </w:pPr>
    </w:p>
    <w:p w14:paraId="0CA60327" w14:textId="77777777" w:rsidR="00BE7A12" w:rsidRPr="00BE7A12" w:rsidRDefault="00BE7A12" w:rsidP="00BE7A12">
      <w:pPr>
        <w:jc w:val="center"/>
        <w:rPr>
          <w:rFonts w:ascii="Arial" w:hAnsi="Arial" w:cs="Arial"/>
          <w:b/>
          <w:sz w:val="24"/>
          <w:szCs w:val="24"/>
        </w:rPr>
      </w:pPr>
      <w:r w:rsidRPr="00BE7A12">
        <w:rPr>
          <w:rFonts w:ascii="Arial" w:hAnsi="Arial" w:cs="Arial"/>
          <w:b/>
          <w:sz w:val="24"/>
          <w:szCs w:val="24"/>
        </w:rPr>
        <w:t>Capítulo VI</w:t>
      </w:r>
    </w:p>
    <w:p w14:paraId="57D3A6B0" w14:textId="57FB94B0" w:rsidR="00BE7A12" w:rsidRPr="00BE7A12" w:rsidRDefault="00BE7A12" w:rsidP="00BE7A12">
      <w:pPr>
        <w:jc w:val="center"/>
        <w:rPr>
          <w:rFonts w:ascii="Arial" w:hAnsi="Arial" w:cs="Arial"/>
          <w:b/>
          <w:sz w:val="24"/>
          <w:szCs w:val="24"/>
        </w:rPr>
      </w:pPr>
      <w:r w:rsidRPr="00BE7A12">
        <w:rPr>
          <w:rFonts w:ascii="Arial" w:hAnsi="Arial" w:cs="Arial"/>
          <w:b/>
          <w:sz w:val="24"/>
          <w:szCs w:val="24"/>
        </w:rPr>
        <w:t>Del Registro de Deudores Alimentarios</w:t>
      </w:r>
      <w:r w:rsidR="0010012A">
        <w:rPr>
          <w:rFonts w:ascii="Arial" w:hAnsi="Arial" w:cs="Arial"/>
          <w:b/>
          <w:sz w:val="24"/>
          <w:szCs w:val="24"/>
        </w:rPr>
        <w:t xml:space="preserve"> Morosos</w:t>
      </w:r>
      <w:r w:rsidRPr="00BE7A12">
        <w:rPr>
          <w:rFonts w:ascii="Arial" w:hAnsi="Arial" w:cs="Arial"/>
          <w:b/>
          <w:sz w:val="24"/>
          <w:szCs w:val="24"/>
        </w:rPr>
        <w:t xml:space="preserve"> de Yucatán</w:t>
      </w:r>
    </w:p>
    <w:p w14:paraId="6DAE9EA1" w14:textId="77777777" w:rsidR="00BE7A12" w:rsidRPr="00BE7A12" w:rsidRDefault="00BE7A12" w:rsidP="00BE7A12">
      <w:pPr>
        <w:jc w:val="center"/>
        <w:rPr>
          <w:rFonts w:ascii="Arial" w:hAnsi="Arial" w:cs="Arial"/>
          <w:sz w:val="24"/>
          <w:szCs w:val="24"/>
        </w:rPr>
      </w:pPr>
    </w:p>
    <w:p w14:paraId="36E93ED4" w14:textId="77777777" w:rsidR="00402FF2" w:rsidRDefault="00402FF2" w:rsidP="00BE7A12">
      <w:pPr>
        <w:jc w:val="both"/>
        <w:rPr>
          <w:rFonts w:ascii="Arial" w:hAnsi="Arial" w:cs="Arial"/>
          <w:b/>
          <w:sz w:val="24"/>
          <w:szCs w:val="24"/>
        </w:rPr>
      </w:pPr>
    </w:p>
    <w:p w14:paraId="652E67CF" w14:textId="5E0520A8" w:rsidR="0010012A" w:rsidRDefault="00BE7A12" w:rsidP="00BE7A12">
      <w:pPr>
        <w:jc w:val="both"/>
        <w:rPr>
          <w:rFonts w:ascii="Arial" w:hAnsi="Arial" w:cs="Arial"/>
          <w:b/>
          <w:bCs/>
          <w:sz w:val="24"/>
          <w:szCs w:val="24"/>
        </w:rPr>
      </w:pPr>
      <w:r w:rsidRPr="00BE7A12">
        <w:rPr>
          <w:rFonts w:ascii="Arial" w:hAnsi="Arial" w:cs="Arial"/>
          <w:b/>
          <w:sz w:val="24"/>
          <w:szCs w:val="24"/>
        </w:rPr>
        <w:t>Artículo 19.-</w:t>
      </w:r>
      <w:r w:rsidRPr="00BE7A12">
        <w:rPr>
          <w:rFonts w:ascii="Arial" w:hAnsi="Arial" w:cs="Arial"/>
          <w:sz w:val="24"/>
          <w:szCs w:val="24"/>
        </w:rPr>
        <w:t xml:space="preserve"> </w:t>
      </w:r>
      <w:bookmarkStart w:id="4" w:name="_Hlk78980628"/>
      <w:r w:rsidR="0010012A">
        <w:rPr>
          <w:rFonts w:ascii="Arial" w:hAnsi="Arial" w:cs="Arial"/>
          <w:b/>
          <w:bCs/>
          <w:sz w:val="24"/>
          <w:szCs w:val="24"/>
        </w:rPr>
        <w:t>De su Objeto.</w:t>
      </w:r>
    </w:p>
    <w:p w14:paraId="05C2BAE1" w14:textId="77777777" w:rsidR="0010012A" w:rsidRDefault="0010012A" w:rsidP="00BE7A12">
      <w:pPr>
        <w:jc w:val="both"/>
        <w:rPr>
          <w:rFonts w:ascii="Arial" w:hAnsi="Arial" w:cs="Arial"/>
          <w:sz w:val="24"/>
          <w:szCs w:val="24"/>
        </w:rPr>
      </w:pPr>
    </w:p>
    <w:p w14:paraId="5F086785" w14:textId="581DC37D" w:rsidR="00BE7A12" w:rsidRDefault="00BE7A12" w:rsidP="00BE7A12">
      <w:pPr>
        <w:jc w:val="both"/>
        <w:rPr>
          <w:rFonts w:ascii="Arial" w:hAnsi="Arial" w:cs="Arial"/>
          <w:sz w:val="24"/>
          <w:szCs w:val="24"/>
        </w:rPr>
      </w:pPr>
      <w:r w:rsidRPr="00BE7A12">
        <w:rPr>
          <w:rFonts w:ascii="Arial" w:hAnsi="Arial" w:cs="Arial"/>
          <w:sz w:val="24"/>
          <w:szCs w:val="24"/>
        </w:rPr>
        <w:t>El Registro de Deudores Alimentarios</w:t>
      </w:r>
      <w:r w:rsidR="0010012A">
        <w:rPr>
          <w:rFonts w:ascii="Arial" w:hAnsi="Arial" w:cs="Arial"/>
          <w:sz w:val="24"/>
          <w:szCs w:val="24"/>
        </w:rPr>
        <w:t xml:space="preserve"> Morosos</w:t>
      </w:r>
      <w:r w:rsidRPr="00BE7A12">
        <w:rPr>
          <w:rFonts w:ascii="Arial" w:hAnsi="Arial" w:cs="Arial"/>
          <w:sz w:val="24"/>
          <w:szCs w:val="24"/>
        </w:rPr>
        <w:t xml:space="preserve"> de Yucatán </w:t>
      </w:r>
      <w:r w:rsidR="00284826">
        <w:rPr>
          <w:rFonts w:ascii="Arial" w:hAnsi="Arial" w:cs="Arial"/>
          <w:sz w:val="24"/>
          <w:szCs w:val="24"/>
        </w:rPr>
        <w:t xml:space="preserve">tiene por </w:t>
      </w:r>
      <w:r w:rsidR="0010012A">
        <w:rPr>
          <w:rFonts w:ascii="Arial" w:hAnsi="Arial" w:cs="Arial"/>
          <w:sz w:val="24"/>
          <w:szCs w:val="24"/>
        </w:rPr>
        <w:t xml:space="preserve">objeto fungir como un </w:t>
      </w:r>
      <w:r w:rsidR="0010012A" w:rsidRPr="0010012A">
        <w:rPr>
          <w:rFonts w:ascii="Arial" w:hAnsi="Arial" w:cs="Arial"/>
          <w:sz w:val="24"/>
          <w:szCs w:val="24"/>
        </w:rPr>
        <w:t xml:space="preserve">mecanismo que se emplea para inscribir a los deudores alimentarios morosos, </w:t>
      </w:r>
      <w:r w:rsidR="0010012A">
        <w:rPr>
          <w:rFonts w:ascii="Arial" w:hAnsi="Arial" w:cs="Arial"/>
          <w:sz w:val="24"/>
          <w:szCs w:val="24"/>
        </w:rPr>
        <w:t xml:space="preserve">para </w:t>
      </w:r>
      <w:r w:rsidR="0010012A" w:rsidRPr="0010012A">
        <w:rPr>
          <w:rFonts w:ascii="Arial" w:hAnsi="Arial" w:cs="Arial"/>
          <w:sz w:val="24"/>
          <w:szCs w:val="24"/>
        </w:rPr>
        <w:t>hacerlos responsables de su obligación de dar alimentos</w:t>
      </w:r>
      <w:r w:rsidR="0010012A">
        <w:rPr>
          <w:rFonts w:ascii="Arial" w:hAnsi="Arial" w:cs="Arial"/>
          <w:sz w:val="24"/>
          <w:szCs w:val="24"/>
        </w:rPr>
        <w:t xml:space="preserve">; </w:t>
      </w:r>
      <w:r w:rsidRPr="00BE7A12">
        <w:rPr>
          <w:rFonts w:ascii="Arial" w:hAnsi="Arial" w:cs="Arial"/>
          <w:sz w:val="24"/>
          <w:szCs w:val="24"/>
        </w:rPr>
        <w:t>se inscribirá a las personas que hayan dejado de cumplir sus obligaciones alimentarias</w:t>
      </w:r>
      <w:bookmarkEnd w:id="4"/>
      <w:r w:rsidRPr="00BE7A12">
        <w:rPr>
          <w:rFonts w:ascii="Arial" w:hAnsi="Arial" w:cs="Arial"/>
          <w:sz w:val="24"/>
          <w:szCs w:val="24"/>
        </w:rPr>
        <w:t>, ordenadas por los jueces y tribunales o establecidas por convenio judicial.</w:t>
      </w:r>
    </w:p>
    <w:p w14:paraId="287D1CBD" w14:textId="77777777" w:rsidR="00402FF2" w:rsidRPr="00BE7A12" w:rsidRDefault="00402FF2" w:rsidP="00BE7A12">
      <w:pPr>
        <w:jc w:val="both"/>
        <w:rPr>
          <w:rFonts w:ascii="Arial" w:hAnsi="Arial" w:cs="Arial"/>
          <w:sz w:val="24"/>
          <w:szCs w:val="24"/>
        </w:rPr>
      </w:pPr>
    </w:p>
    <w:p w14:paraId="60783BD8" w14:textId="77777777" w:rsidR="00BE7A12" w:rsidRPr="00BE7A12" w:rsidRDefault="00BE7A12" w:rsidP="00284826">
      <w:pPr>
        <w:ind w:firstLine="720"/>
        <w:jc w:val="both"/>
        <w:rPr>
          <w:rFonts w:ascii="Arial" w:hAnsi="Arial" w:cs="Arial"/>
          <w:sz w:val="24"/>
          <w:szCs w:val="24"/>
        </w:rPr>
      </w:pPr>
      <w:r w:rsidRPr="00BE7A12">
        <w:rPr>
          <w:rFonts w:ascii="Arial" w:hAnsi="Arial" w:cs="Arial"/>
          <w:sz w:val="24"/>
          <w:szCs w:val="24"/>
        </w:rPr>
        <w:t>La Fiscalía, deberá llevar un registro electrónico con los datos a que hace mención el artículo 23 de la presente Ley, que estará a disposición para su consulta de cualquier autoridad, entidad, órgano y organismo de los Poderes Ejecutivo, Legislativo y Judicial de manera gratuita y exclusivamente para el ejercicio de sus funciones. Para lo cual, deberán coordinarse con la Fiscalía, para efectos de la implementación de sistemas electrónicos e informáticos que permitan su funcionamiento y operación.</w:t>
      </w:r>
    </w:p>
    <w:p w14:paraId="591D72FA" w14:textId="77777777" w:rsidR="00402FF2" w:rsidRDefault="00402FF2" w:rsidP="00BE7A12">
      <w:pPr>
        <w:jc w:val="both"/>
        <w:rPr>
          <w:rFonts w:ascii="Arial" w:hAnsi="Arial" w:cs="Arial"/>
          <w:b/>
          <w:sz w:val="24"/>
          <w:szCs w:val="24"/>
        </w:rPr>
      </w:pPr>
    </w:p>
    <w:p w14:paraId="1EDA8B5F" w14:textId="607AA4AA" w:rsidR="0010012A" w:rsidRDefault="00BE7A12" w:rsidP="00BE7A12">
      <w:pPr>
        <w:jc w:val="both"/>
        <w:rPr>
          <w:rFonts w:ascii="Arial" w:hAnsi="Arial" w:cs="Arial"/>
          <w:sz w:val="24"/>
          <w:szCs w:val="24"/>
        </w:rPr>
      </w:pPr>
      <w:r w:rsidRPr="00BE7A12">
        <w:rPr>
          <w:rFonts w:ascii="Arial" w:hAnsi="Arial" w:cs="Arial"/>
          <w:b/>
          <w:sz w:val="24"/>
          <w:szCs w:val="24"/>
        </w:rPr>
        <w:t>Artículo 20.-</w:t>
      </w:r>
      <w:r w:rsidRPr="00BE7A12">
        <w:rPr>
          <w:rFonts w:ascii="Arial" w:hAnsi="Arial" w:cs="Arial"/>
          <w:sz w:val="24"/>
          <w:szCs w:val="24"/>
        </w:rPr>
        <w:t xml:space="preserve"> </w:t>
      </w:r>
      <w:r w:rsidR="0010012A" w:rsidRPr="0010012A">
        <w:rPr>
          <w:rFonts w:ascii="Arial" w:hAnsi="Arial" w:cs="Arial"/>
          <w:b/>
          <w:bCs/>
          <w:sz w:val="24"/>
          <w:szCs w:val="24"/>
        </w:rPr>
        <w:t>De su finalidad</w:t>
      </w:r>
    </w:p>
    <w:p w14:paraId="3DDEECB9" w14:textId="77777777" w:rsidR="0010012A" w:rsidRDefault="0010012A" w:rsidP="00BE7A12">
      <w:pPr>
        <w:jc w:val="both"/>
        <w:rPr>
          <w:rFonts w:ascii="Arial" w:hAnsi="Arial" w:cs="Arial"/>
          <w:sz w:val="24"/>
          <w:szCs w:val="24"/>
        </w:rPr>
      </w:pPr>
    </w:p>
    <w:p w14:paraId="7F9CC833" w14:textId="7CBD8171" w:rsidR="00BE7A12" w:rsidRDefault="00284826" w:rsidP="00BE7A12">
      <w:pPr>
        <w:jc w:val="both"/>
        <w:rPr>
          <w:rFonts w:ascii="Arial" w:hAnsi="Arial" w:cs="Arial"/>
          <w:sz w:val="24"/>
          <w:szCs w:val="24"/>
        </w:rPr>
      </w:pPr>
      <w:r>
        <w:rPr>
          <w:rFonts w:ascii="Arial" w:hAnsi="Arial" w:cs="Arial"/>
          <w:sz w:val="24"/>
          <w:szCs w:val="24"/>
        </w:rPr>
        <w:t>E</w:t>
      </w:r>
      <w:r w:rsidR="0010012A">
        <w:rPr>
          <w:rFonts w:ascii="Arial" w:hAnsi="Arial" w:cs="Arial"/>
          <w:sz w:val="24"/>
          <w:szCs w:val="24"/>
        </w:rPr>
        <w:t>l</w:t>
      </w:r>
      <w:r w:rsidR="0010012A" w:rsidRPr="00BE7A12">
        <w:rPr>
          <w:rFonts w:ascii="Arial" w:hAnsi="Arial" w:cs="Arial"/>
          <w:sz w:val="24"/>
          <w:szCs w:val="24"/>
        </w:rPr>
        <w:t xml:space="preserve"> Registro de Deudores Alimentarios</w:t>
      </w:r>
      <w:r w:rsidR="0010012A">
        <w:rPr>
          <w:rFonts w:ascii="Arial" w:hAnsi="Arial" w:cs="Arial"/>
          <w:sz w:val="24"/>
          <w:szCs w:val="24"/>
        </w:rPr>
        <w:t xml:space="preserve"> Morosos</w:t>
      </w:r>
      <w:r w:rsidR="0010012A" w:rsidRPr="00BE7A12">
        <w:rPr>
          <w:rFonts w:ascii="Arial" w:hAnsi="Arial" w:cs="Arial"/>
          <w:sz w:val="24"/>
          <w:szCs w:val="24"/>
        </w:rPr>
        <w:t xml:space="preserve"> de Yucatán </w:t>
      </w:r>
      <w:r w:rsidR="00407615">
        <w:rPr>
          <w:rFonts w:ascii="Arial" w:hAnsi="Arial" w:cs="Arial"/>
          <w:sz w:val="24"/>
          <w:szCs w:val="24"/>
        </w:rPr>
        <w:t>t</w:t>
      </w:r>
      <w:r w:rsidR="00BE7A12" w:rsidRPr="00BE7A12">
        <w:rPr>
          <w:rFonts w:ascii="Arial" w:hAnsi="Arial" w:cs="Arial"/>
          <w:sz w:val="24"/>
          <w:szCs w:val="24"/>
        </w:rPr>
        <w:t>endrá como finalidad:</w:t>
      </w:r>
    </w:p>
    <w:p w14:paraId="7B123D59" w14:textId="77777777" w:rsidR="003C2543" w:rsidRPr="00BE7A12" w:rsidRDefault="003C2543" w:rsidP="00BE7A12">
      <w:pPr>
        <w:jc w:val="both"/>
        <w:rPr>
          <w:rFonts w:ascii="Arial" w:hAnsi="Arial" w:cs="Arial"/>
          <w:sz w:val="24"/>
          <w:szCs w:val="24"/>
        </w:rPr>
      </w:pPr>
    </w:p>
    <w:p w14:paraId="3CB93A99" w14:textId="77777777" w:rsidR="00BE7A12" w:rsidRDefault="00BE7A12" w:rsidP="00BE7A12">
      <w:pPr>
        <w:jc w:val="both"/>
        <w:rPr>
          <w:rFonts w:ascii="Arial" w:hAnsi="Arial" w:cs="Arial"/>
          <w:sz w:val="24"/>
          <w:szCs w:val="24"/>
        </w:rPr>
      </w:pPr>
      <w:r w:rsidRPr="00BE7A12">
        <w:rPr>
          <w:rFonts w:ascii="Arial" w:hAnsi="Arial" w:cs="Arial"/>
          <w:sz w:val="24"/>
          <w:szCs w:val="24"/>
        </w:rPr>
        <w:t>I.- Coadyuvar en la protección de los derechos de alimentos de las personas que tengan el carácter de acreedor alimentario conforme a las disposiciones que ordenen las leyes respectivas.</w:t>
      </w:r>
    </w:p>
    <w:p w14:paraId="46D98AF3" w14:textId="77777777" w:rsidR="003C2543" w:rsidRPr="00BE7A12" w:rsidRDefault="003C2543" w:rsidP="00BE7A12">
      <w:pPr>
        <w:jc w:val="both"/>
        <w:rPr>
          <w:rFonts w:ascii="Arial" w:hAnsi="Arial" w:cs="Arial"/>
          <w:sz w:val="24"/>
          <w:szCs w:val="24"/>
        </w:rPr>
      </w:pPr>
    </w:p>
    <w:p w14:paraId="2909D2FB" w14:textId="77777777" w:rsidR="00BE7A12" w:rsidRDefault="00BE7A12" w:rsidP="00BE7A12">
      <w:pPr>
        <w:jc w:val="both"/>
        <w:rPr>
          <w:rFonts w:ascii="Arial" w:hAnsi="Arial" w:cs="Arial"/>
          <w:sz w:val="24"/>
          <w:szCs w:val="24"/>
        </w:rPr>
      </w:pPr>
      <w:r w:rsidRPr="00BE7A12">
        <w:rPr>
          <w:rFonts w:ascii="Arial" w:hAnsi="Arial" w:cs="Arial"/>
          <w:sz w:val="24"/>
          <w:szCs w:val="24"/>
        </w:rPr>
        <w:t>II.- Hacer pública la información de quienes deban pensión alimenticia.</w:t>
      </w:r>
    </w:p>
    <w:p w14:paraId="22B45449" w14:textId="77777777" w:rsidR="003C2543" w:rsidRPr="00BE7A12" w:rsidRDefault="003C2543" w:rsidP="00BE7A12">
      <w:pPr>
        <w:jc w:val="both"/>
        <w:rPr>
          <w:rFonts w:ascii="Arial" w:hAnsi="Arial" w:cs="Arial"/>
          <w:sz w:val="24"/>
          <w:szCs w:val="24"/>
        </w:rPr>
      </w:pPr>
    </w:p>
    <w:p w14:paraId="78EFA106" w14:textId="77777777" w:rsidR="00BE7A12" w:rsidRPr="00BE7A12" w:rsidRDefault="00BE7A12" w:rsidP="00BE7A12">
      <w:pPr>
        <w:jc w:val="both"/>
        <w:rPr>
          <w:rFonts w:ascii="Arial" w:hAnsi="Arial" w:cs="Arial"/>
          <w:sz w:val="24"/>
          <w:szCs w:val="24"/>
        </w:rPr>
      </w:pPr>
      <w:r w:rsidRPr="00BE7A12">
        <w:rPr>
          <w:rFonts w:ascii="Arial" w:hAnsi="Arial" w:cs="Arial"/>
          <w:sz w:val="24"/>
          <w:szCs w:val="24"/>
        </w:rPr>
        <w:t>III.- Generar un medio de persuasión y sanción a los deudores alimenticios morosos para que no eludan su deber y cumplan con las obligaciones familiares a la que se encuentren sujetos.</w:t>
      </w:r>
    </w:p>
    <w:p w14:paraId="632A392A" w14:textId="1DBE26D5" w:rsidR="00402FF2" w:rsidRDefault="00402FF2" w:rsidP="00BE7A12">
      <w:pPr>
        <w:jc w:val="both"/>
        <w:rPr>
          <w:rFonts w:ascii="Arial" w:hAnsi="Arial" w:cs="Arial"/>
          <w:b/>
          <w:sz w:val="24"/>
          <w:szCs w:val="24"/>
        </w:rPr>
      </w:pPr>
    </w:p>
    <w:p w14:paraId="53ABDD1E" w14:textId="0D9F7624" w:rsidR="0010012A" w:rsidRDefault="00BE7A12" w:rsidP="00BE7A12">
      <w:pPr>
        <w:jc w:val="both"/>
        <w:rPr>
          <w:rFonts w:ascii="Arial" w:hAnsi="Arial" w:cs="Arial"/>
          <w:sz w:val="24"/>
          <w:szCs w:val="24"/>
        </w:rPr>
      </w:pPr>
      <w:r w:rsidRPr="00BE7A12">
        <w:rPr>
          <w:rFonts w:ascii="Arial" w:hAnsi="Arial" w:cs="Arial"/>
          <w:b/>
          <w:sz w:val="24"/>
          <w:szCs w:val="24"/>
        </w:rPr>
        <w:t>Artículo 21.-</w:t>
      </w:r>
      <w:r w:rsidRPr="00BE7A12">
        <w:rPr>
          <w:rFonts w:ascii="Arial" w:hAnsi="Arial" w:cs="Arial"/>
          <w:sz w:val="24"/>
          <w:szCs w:val="24"/>
        </w:rPr>
        <w:t xml:space="preserve"> </w:t>
      </w:r>
      <w:r w:rsidR="0010012A" w:rsidRPr="0010012A">
        <w:rPr>
          <w:rFonts w:ascii="Arial" w:hAnsi="Arial" w:cs="Arial"/>
          <w:b/>
          <w:bCs/>
          <w:sz w:val="24"/>
          <w:szCs w:val="24"/>
        </w:rPr>
        <w:t>De</w:t>
      </w:r>
      <w:r w:rsidR="00D30C4C">
        <w:rPr>
          <w:rFonts w:ascii="Arial" w:hAnsi="Arial" w:cs="Arial"/>
          <w:b/>
          <w:bCs/>
          <w:sz w:val="24"/>
          <w:szCs w:val="24"/>
        </w:rPr>
        <w:t xml:space="preserve"> la </w:t>
      </w:r>
      <w:r w:rsidR="0010012A" w:rsidRPr="0010012A">
        <w:rPr>
          <w:rFonts w:ascii="Arial" w:hAnsi="Arial" w:cs="Arial"/>
          <w:b/>
          <w:bCs/>
          <w:sz w:val="24"/>
          <w:szCs w:val="24"/>
        </w:rPr>
        <w:t>inscri</w:t>
      </w:r>
      <w:r w:rsidR="00D30C4C">
        <w:rPr>
          <w:rFonts w:ascii="Arial" w:hAnsi="Arial" w:cs="Arial"/>
          <w:b/>
          <w:bCs/>
          <w:sz w:val="24"/>
          <w:szCs w:val="24"/>
        </w:rPr>
        <w:t>pción de</w:t>
      </w:r>
      <w:r w:rsidR="0010012A" w:rsidRPr="0010012A">
        <w:rPr>
          <w:rFonts w:ascii="Arial" w:hAnsi="Arial" w:cs="Arial"/>
          <w:b/>
          <w:bCs/>
          <w:sz w:val="24"/>
          <w:szCs w:val="24"/>
        </w:rPr>
        <w:t xml:space="preserve"> deudores alimentarios</w:t>
      </w:r>
    </w:p>
    <w:p w14:paraId="7D7CA05A" w14:textId="77777777" w:rsidR="0010012A" w:rsidRDefault="0010012A" w:rsidP="00BE7A12">
      <w:pPr>
        <w:jc w:val="both"/>
        <w:rPr>
          <w:rFonts w:ascii="Arial" w:hAnsi="Arial" w:cs="Arial"/>
          <w:sz w:val="24"/>
          <w:szCs w:val="24"/>
        </w:rPr>
      </w:pPr>
    </w:p>
    <w:p w14:paraId="1C016C14" w14:textId="17B08EB0" w:rsidR="00BE7A12" w:rsidRDefault="00BE7A12" w:rsidP="00D30C4C">
      <w:pPr>
        <w:ind w:firstLine="720"/>
        <w:jc w:val="both"/>
        <w:rPr>
          <w:rFonts w:ascii="Arial" w:hAnsi="Arial" w:cs="Arial"/>
          <w:sz w:val="24"/>
          <w:szCs w:val="24"/>
        </w:rPr>
      </w:pPr>
      <w:r w:rsidRPr="00BE7A12">
        <w:rPr>
          <w:rFonts w:ascii="Arial" w:hAnsi="Arial" w:cs="Arial"/>
          <w:sz w:val="24"/>
          <w:szCs w:val="24"/>
        </w:rPr>
        <w:t>La Fiscalía deberá realizar la inscripción del deudor alimen</w:t>
      </w:r>
      <w:r w:rsidR="0010012A">
        <w:rPr>
          <w:rFonts w:ascii="Arial" w:hAnsi="Arial" w:cs="Arial"/>
          <w:sz w:val="24"/>
          <w:szCs w:val="24"/>
        </w:rPr>
        <w:t>tario</w:t>
      </w:r>
      <w:r w:rsidRPr="00BE7A12">
        <w:rPr>
          <w:rFonts w:ascii="Arial" w:hAnsi="Arial" w:cs="Arial"/>
          <w:sz w:val="24"/>
          <w:szCs w:val="24"/>
        </w:rPr>
        <w:t xml:space="preserve"> dentro de las 48 horas de recibido el oficio judicial que así lo ordene.</w:t>
      </w:r>
    </w:p>
    <w:p w14:paraId="6B5EB241" w14:textId="2AE949EC" w:rsidR="00D30C4C" w:rsidRDefault="00D30C4C" w:rsidP="00BE7A12">
      <w:pPr>
        <w:jc w:val="both"/>
        <w:rPr>
          <w:rFonts w:ascii="Arial" w:hAnsi="Arial" w:cs="Arial"/>
          <w:sz w:val="24"/>
          <w:szCs w:val="24"/>
        </w:rPr>
      </w:pPr>
    </w:p>
    <w:p w14:paraId="02EC529A" w14:textId="77777777" w:rsidR="00D30C4C" w:rsidRDefault="00D30C4C" w:rsidP="00D30C4C">
      <w:pPr>
        <w:ind w:firstLine="720"/>
        <w:jc w:val="both"/>
        <w:rPr>
          <w:rFonts w:ascii="Arial" w:hAnsi="Arial" w:cs="Arial"/>
          <w:sz w:val="24"/>
          <w:szCs w:val="24"/>
        </w:rPr>
      </w:pPr>
      <w:r w:rsidRPr="00BE7A12">
        <w:rPr>
          <w:rFonts w:ascii="Arial" w:hAnsi="Arial" w:cs="Arial"/>
          <w:sz w:val="24"/>
          <w:szCs w:val="24"/>
        </w:rPr>
        <w:t>El órgano jurisdiccional deberá proporcionar los datos contenidos en el artículo 23 para ordenar su inscripción en el Registro de Deudores Alimentarios</w:t>
      </w:r>
      <w:r>
        <w:rPr>
          <w:rFonts w:ascii="Arial" w:hAnsi="Arial" w:cs="Arial"/>
          <w:sz w:val="24"/>
          <w:szCs w:val="24"/>
        </w:rPr>
        <w:t xml:space="preserve"> Morosos</w:t>
      </w:r>
      <w:r w:rsidRPr="00BE7A12">
        <w:rPr>
          <w:rFonts w:ascii="Arial" w:hAnsi="Arial" w:cs="Arial"/>
          <w:sz w:val="24"/>
          <w:szCs w:val="24"/>
        </w:rPr>
        <w:t xml:space="preserve"> de Yucatán</w:t>
      </w:r>
      <w:r>
        <w:rPr>
          <w:rFonts w:ascii="Arial" w:hAnsi="Arial" w:cs="Arial"/>
          <w:sz w:val="24"/>
          <w:szCs w:val="24"/>
        </w:rPr>
        <w:t>.</w:t>
      </w:r>
    </w:p>
    <w:p w14:paraId="318EB7EA" w14:textId="77777777" w:rsidR="00402FF2" w:rsidRDefault="00402FF2" w:rsidP="00BE7A12">
      <w:pPr>
        <w:jc w:val="both"/>
        <w:rPr>
          <w:rFonts w:ascii="Arial" w:hAnsi="Arial" w:cs="Arial"/>
          <w:b/>
          <w:sz w:val="24"/>
          <w:szCs w:val="24"/>
        </w:rPr>
      </w:pPr>
    </w:p>
    <w:p w14:paraId="48DBA72F" w14:textId="04F39F35" w:rsidR="0010012A" w:rsidRDefault="00BE7A12" w:rsidP="00BE7A12">
      <w:pPr>
        <w:jc w:val="both"/>
        <w:rPr>
          <w:rFonts w:ascii="Arial" w:hAnsi="Arial" w:cs="Arial"/>
          <w:sz w:val="24"/>
          <w:szCs w:val="24"/>
        </w:rPr>
      </w:pPr>
      <w:r w:rsidRPr="00BE7A12">
        <w:rPr>
          <w:rFonts w:ascii="Arial" w:hAnsi="Arial" w:cs="Arial"/>
          <w:b/>
          <w:sz w:val="24"/>
          <w:szCs w:val="24"/>
        </w:rPr>
        <w:t>Artículo 22.-</w:t>
      </w:r>
      <w:r w:rsidRPr="00BE7A12">
        <w:rPr>
          <w:rFonts w:ascii="Arial" w:hAnsi="Arial" w:cs="Arial"/>
          <w:sz w:val="24"/>
          <w:szCs w:val="24"/>
        </w:rPr>
        <w:t xml:space="preserve"> </w:t>
      </w:r>
      <w:r w:rsidR="0010012A" w:rsidRPr="0010012A">
        <w:rPr>
          <w:rFonts w:ascii="Arial" w:hAnsi="Arial" w:cs="Arial"/>
          <w:b/>
          <w:bCs/>
          <w:sz w:val="24"/>
          <w:szCs w:val="24"/>
        </w:rPr>
        <w:t>Publicidad</w:t>
      </w:r>
    </w:p>
    <w:p w14:paraId="5ED480BA" w14:textId="77777777" w:rsidR="0010012A" w:rsidRDefault="0010012A" w:rsidP="00BE7A12">
      <w:pPr>
        <w:jc w:val="both"/>
        <w:rPr>
          <w:rFonts w:ascii="Arial" w:hAnsi="Arial" w:cs="Arial"/>
          <w:sz w:val="24"/>
          <w:szCs w:val="24"/>
        </w:rPr>
      </w:pPr>
    </w:p>
    <w:p w14:paraId="7D9BE958" w14:textId="2889B776" w:rsidR="00BE7A12" w:rsidRPr="00BE7A12" w:rsidRDefault="00BE7A12" w:rsidP="00BE7A12">
      <w:pPr>
        <w:jc w:val="both"/>
        <w:rPr>
          <w:rFonts w:ascii="Arial" w:hAnsi="Arial" w:cs="Arial"/>
          <w:sz w:val="24"/>
          <w:szCs w:val="24"/>
        </w:rPr>
      </w:pPr>
      <w:r w:rsidRPr="00BE7A12">
        <w:rPr>
          <w:rFonts w:ascii="Arial" w:hAnsi="Arial" w:cs="Arial"/>
          <w:sz w:val="24"/>
          <w:szCs w:val="24"/>
        </w:rPr>
        <w:t xml:space="preserve">El </w:t>
      </w:r>
      <w:r w:rsidR="0010012A" w:rsidRPr="00BE7A12">
        <w:rPr>
          <w:rFonts w:ascii="Arial" w:hAnsi="Arial" w:cs="Arial"/>
          <w:sz w:val="24"/>
          <w:szCs w:val="24"/>
        </w:rPr>
        <w:t>Registro de Deudores Alimentarios</w:t>
      </w:r>
      <w:r w:rsidR="0010012A">
        <w:rPr>
          <w:rFonts w:ascii="Arial" w:hAnsi="Arial" w:cs="Arial"/>
          <w:sz w:val="24"/>
          <w:szCs w:val="24"/>
        </w:rPr>
        <w:t xml:space="preserve"> Morosos</w:t>
      </w:r>
      <w:r w:rsidR="0010012A" w:rsidRPr="00BE7A12">
        <w:rPr>
          <w:rFonts w:ascii="Arial" w:hAnsi="Arial" w:cs="Arial"/>
          <w:sz w:val="24"/>
          <w:szCs w:val="24"/>
        </w:rPr>
        <w:t xml:space="preserve"> de Yucatán</w:t>
      </w:r>
      <w:r w:rsidRPr="00BE7A12">
        <w:rPr>
          <w:rFonts w:ascii="Arial" w:hAnsi="Arial" w:cs="Arial"/>
          <w:sz w:val="24"/>
          <w:szCs w:val="24"/>
        </w:rPr>
        <w:t xml:space="preserve"> será público y estará a disposición de todos aquellos que requieran información, para lo cual, la Fiscalía, estará facultado para la expedición de certificados con la constancia que obre en </w:t>
      </w:r>
      <w:r w:rsidR="0010012A">
        <w:rPr>
          <w:rFonts w:ascii="Arial" w:hAnsi="Arial" w:cs="Arial"/>
          <w:sz w:val="24"/>
          <w:szCs w:val="24"/>
        </w:rPr>
        <w:t>dicho r</w:t>
      </w:r>
      <w:r w:rsidR="0010012A" w:rsidRPr="00BE7A12">
        <w:rPr>
          <w:rFonts w:ascii="Arial" w:hAnsi="Arial" w:cs="Arial"/>
          <w:sz w:val="24"/>
          <w:szCs w:val="24"/>
        </w:rPr>
        <w:t>egistro</w:t>
      </w:r>
      <w:r w:rsidR="0010012A">
        <w:rPr>
          <w:rFonts w:ascii="Arial" w:hAnsi="Arial" w:cs="Arial"/>
          <w:sz w:val="24"/>
          <w:szCs w:val="24"/>
        </w:rPr>
        <w:t>.</w:t>
      </w:r>
    </w:p>
    <w:p w14:paraId="1DDAEA0A" w14:textId="77777777" w:rsidR="00402FF2" w:rsidRDefault="00402FF2" w:rsidP="00BE7A12">
      <w:pPr>
        <w:jc w:val="both"/>
        <w:rPr>
          <w:rFonts w:ascii="Arial" w:hAnsi="Arial" w:cs="Arial"/>
          <w:b/>
          <w:sz w:val="24"/>
          <w:szCs w:val="24"/>
        </w:rPr>
      </w:pPr>
    </w:p>
    <w:p w14:paraId="64A52BD8" w14:textId="3B2D1AF7" w:rsidR="0010012A" w:rsidRDefault="00BE7A12" w:rsidP="00BE7A12">
      <w:pPr>
        <w:jc w:val="both"/>
        <w:rPr>
          <w:rFonts w:ascii="Arial" w:hAnsi="Arial" w:cs="Arial"/>
          <w:sz w:val="24"/>
          <w:szCs w:val="24"/>
        </w:rPr>
      </w:pPr>
      <w:r w:rsidRPr="00BE7A12">
        <w:rPr>
          <w:rFonts w:ascii="Arial" w:hAnsi="Arial" w:cs="Arial"/>
          <w:b/>
          <w:sz w:val="24"/>
          <w:szCs w:val="24"/>
        </w:rPr>
        <w:t>Artículo 23.-</w:t>
      </w:r>
      <w:r w:rsidRPr="00BE7A12">
        <w:rPr>
          <w:rFonts w:ascii="Arial" w:hAnsi="Arial" w:cs="Arial"/>
          <w:sz w:val="24"/>
          <w:szCs w:val="24"/>
        </w:rPr>
        <w:t xml:space="preserve"> </w:t>
      </w:r>
      <w:r w:rsidR="0010012A" w:rsidRPr="0010012A">
        <w:rPr>
          <w:rFonts w:ascii="Arial" w:hAnsi="Arial" w:cs="Arial"/>
          <w:b/>
          <w:bCs/>
          <w:sz w:val="24"/>
          <w:szCs w:val="24"/>
        </w:rPr>
        <w:t>De los datos que integran el Registro de Deudores Alimentarios Morosos de Yucatán</w:t>
      </w:r>
      <w:r w:rsidR="0010012A">
        <w:rPr>
          <w:rFonts w:ascii="Arial" w:hAnsi="Arial" w:cs="Arial"/>
          <w:sz w:val="24"/>
          <w:szCs w:val="24"/>
        </w:rPr>
        <w:t xml:space="preserve"> </w:t>
      </w:r>
    </w:p>
    <w:p w14:paraId="3CBC7DF1" w14:textId="77777777" w:rsidR="0010012A" w:rsidRDefault="0010012A" w:rsidP="00BE7A12">
      <w:pPr>
        <w:jc w:val="both"/>
        <w:rPr>
          <w:rFonts w:ascii="Arial" w:hAnsi="Arial" w:cs="Arial"/>
          <w:sz w:val="24"/>
          <w:szCs w:val="24"/>
        </w:rPr>
      </w:pPr>
    </w:p>
    <w:p w14:paraId="6153CA01" w14:textId="5DB76954" w:rsidR="00BE7A12" w:rsidRDefault="0010012A" w:rsidP="00BE7A12">
      <w:pPr>
        <w:jc w:val="both"/>
        <w:rPr>
          <w:rFonts w:ascii="Arial" w:hAnsi="Arial" w:cs="Arial"/>
          <w:sz w:val="24"/>
          <w:szCs w:val="24"/>
        </w:rPr>
      </w:pPr>
      <w:r>
        <w:rPr>
          <w:rFonts w:ascii="Arial" w:hAnsi="Arial" w:cs="Arial"/>
          <w:sz w:val="24"/>
          <w:szCs w:val="24"/>
        </w:rPr>
        <w:t xml:space="preserve">El </w:t>
      </w:r>
      <w:r w:rsidRPr="00BE7A12">
        <w:rPr>
          <w:rFonts w:ascii="Arial" w:hAnsi="Arial" w:cs="Arial"/>
          <w:sz w:val="24"/>
          <w:szCs w:val="24"/>
        </w:rPr>
        <w:t>Registro de Deudores Alimentarios</w:t>
      </w:r>
      <w:r>
        <w:rPr>
          <w:rFonts w:ascii="Arial" w:hAnsi="Arial" w:cs="Arial"/>
          <w:sz w:val="24"/>
          <w:szCs w:val="24"/>
        </w:rPr>
        <w:t xml:space="preserve"> Morosos</w:t>
      </w:r>
      <w:r w:rsidRPr="00BE7A12">
        <w:rPr>
          <w:rFonts w:ascii="Arial" w:hAnsi="Arial" w:cs="Arial"/>
          <w:sz w:val="24"/>
          <w:szCs w:val="24"/>
        </w:rPr>
        <w:t xml:space="preserve"> de Yucatán</w:t>
      </w:r>
      <w:r w:rsidR="00284826" w:rsidRPr="00284826">
        <w:rPr>
          <w:rFonts w:ascii="Arial" w:hAnsi="Arial" w:cs="Arial"/>
          <w:sz w:val="24"/>
          <w:szCs w:val="24"/>
        </w:rPr>
        <w:t xml:space="preserve"> </w:t>
      </w:r>
      <w:r w:rsidR="00BE7A12" w:rsidRPr="00BE7A12">
        <w:rPr>
          <w:rFonts w:ascii="Arial" w:hAnsi="Arial" w:cs="Arial"/>
          <w:sz w:val="24"/>
          <w:szCs w:val="24"/>
        </w:rPr>
        <w:t>se integrará por los siguientes datos:</w:t>
      </w:r>
    </w:p>
    <w:p w14:paraId="05C86E74" w14:textId="77777777" w:rsidR="003C2543" w:rsidRPr="00BE7A12" w:rsidRDefault="003C2543" w:rsidP="00BE7A12">
      <w:pPr>
        <w:jc w:val="both"/>
        <w:rPr>
          <w:rFonts w:ascii="Arial" w:hAnsi="Arial" w:cs="Arial"/>
          <w:sz w:val="24"/>
          <w:szCs w:val="24"/>
        </w:rPr>
      </w:pPr>
    </w:p>
    <w:p w14:paraId="66797E13" w14:textId="77777777" w:rsidR="00BE7A12" w:rsidRDefault="00BE7A12" w:rsidP="00BE7A12">
      <w:pPr>
        <w:jc w:val="both"/>
        <w:rPr>
          <w:rFonts w:ascii="Arial" w:hAnsi="Arial" w:cs="Arial"/>
          <w:sz w:val="24"/>
          <w:szCs w:val="24"/>
        </w:rPr>
      </w:pPr>
      <w:r w:rsidRPr="00BE7A12">
        <w:rPr>
          <w:rFonts w:ascii="Arial" w:hAnsi="Arial" w:cs="Arial"/>
          <w:sz w:val="24"/>
          <w:szCs w:val="24"/>
        </w:rPr>
        <w:t>I.- Nombre completo del Deudor Alimentario moroso.</w:t>
      </w:r>
    </w:p>
    <w:p w14:paraId="75421A00" w14:textId="77777777" w:rsidR="003C2543" w:rsidRPr="00BE7A12" w:rsidRDefault="003C2543" w:rsidP="00BE7A12">
      <w:pPr>
        <w:jc w:val="both"/>
        <w:rPr>
          <w:rFonts w:ascii="Arial" w:hAnsi="Arial" w:cs="Arial"/>
          <w:sz w:val="24"/>
          <w:szCs w:val="24"/>
        </w:rPr>
      </w:pPr>
    </w:p>
    <w:p w14:paraId="5DE68674" w14:textId="77777777" w:rsidR="00BE7A12" w:rsidRDefault="00BE7A12" w:rsidP="00BE7A12">
      <w:pPr>
        <w:jc w:val="both"/>
        <w:rPr>
          <w:rFonts w:ascii="Arial" w:hAnsi="Arial" w:cs="Arial"/>
          <w:sz w:val="24"/>
          <w:szCs w:val="24"/>
        </w:rPr>
      </w:pPr>
      <w:r w:rsidRPr="00BE7A12">
        <w:rPr>
          <w:rFonts w:ascii="Arial" w:hAnsi="Arial" w:cs="Arial"/>
          <w:sz w:val="24"/>
          <w:szCs w:val="24"/>
        </w:rPr>
        <w:t>II.- Clave Única del Registro de Población del deudor alimentario moroso.</w:t>
      </w:r>
    </w:p>
    <w:p w14:paraId="03EC653E" w14:textId="77777777" w:rsidR="003C2543" w:rsidRPr="00BE7A12" w:rsidRDefault="003C2543" w:rsidP="00BE7A12">
      <w:pPr>
        <w:jc w:val="both"/>
        <w:rPr>
          <w:rFonts w:ascii="Arial" w:hAnsi="Arial" w:cs="Arial"/>
          <w:sz w:val="24"/>
          <w:szCs w:val="24"/>
        </w:rPr>
      </w:pPr>
    </w:p>
    <w:p w14:paraId="5705520B" w14:textId="389DE1C0" w:rsidR="00BE7A12" w:rsidRDefault="00BE7A12" w:rsidP="00BE7A12">
      <w:pPr>
        <w:jc w:val="both"/>
        <w:rPr>
          <w:rFonts w:ascii="Arial" w:hAnsi="Arial" w:cs="Arial"/>
          <w:sz w:val="24"/>
          <w:szCs w:val="24"/>
        </w:rPr>
      </w:pPr>
      <w:r w:rsidRPr="00BE7A12">
        <w:rPr>
          <w:rFonts w:ascii="Arial" w:hAnsi="Arial" w:cs="Arial"/>
          <w:sz w:val="24"/>
          <w:szCs w:val="24"/>
        </w:rPr>
        <w:t>I</w:t>
      </w:r>
      <w:r w:rsidR="0010012A">
        <w:rPr>
          <w:rFonts w:ascii="Arial" w:hAnsi="Arial" w:cs="Arial"/>
          <w:sz w:val="24"/>
          <w:szCs w:val="24"/>
        </w:rPr>
        <w:t>II</w:t>
      </w:r>
      <w:r w:rsidRPr="00BE7A12">
        <w:rPr>
          <w:rFonts w:ascii="Arial" w:hAnsi="Arial" w:cs="Arial"/>
          <w:sz w:val="24"/>
          <w:szCs w:val="24"/>
        </w:rPr>
        <w:t>.- Domicilio del deudor alimentario moroso</w:t>
      </w:r>
    </w:p>
    <w:p w14:paraId="2E06CC5C" w14:textId="77777777" w:rsidR="003C2543" w:rsidRPr="00BE7A12" w:rsidRDefault="003C2543" w:rsidP="00BE7A12">
      <w:pPr>
        <w:jc w:val="both"/>
        <w:rPr>
          <w:rFonts w:ascii="Arial" w:hAnsi="Arial" w:cs="Arial"/>
          <w:sz w:val="24"/>
          <w:szCs w:val="24"/>
        </w:rPr>
      </w:pPr>
    </w:p>
    <w:p w14:paraId="02295C6C" w14:textId="1BEA4C1B" w:rsidR="00BE7A12" w:rsidRDefault="0010012A" w:rsidP="00BE7A12">
      <w:pPr>
        <w:jc w:val="both"/>
        <w:rPr>
          <w:rFonts w:ascii="Arial" w:hAnsi="Arial" w:cs="Arial"/>
          <w:sz w:val="24"/>
          <w:szCs w:val="24"/>
        </w:rPr>
      </w:pPr>
      <w:r>
        <w:rPr>
          <w:rFonts w:ascii="Arial" w:hAnsi="Arial" w:cs="Arial"/>
          <w:sz w:val="24"/>
          <w:szCs w:val="24"/>
        </w:rPr>
        <w:t>I</w:t>
      </w:r>
      <w:r w:rsidR="00BE7A12" w:rsidRPr="00BE7A12">
        <w:rPr>
          <w:rFonts w:ascii="Arial" w:hAnsi="Arial" w:cs="Arial"/>
          <w:sz w:val="24"/>
          <w:szCs w:val="24"/>
        </w:rPr>
        <w:t>V.- Nacionalidad del deudor alimentario moroso.</w:t>
      </w:r>
    </w:p>
    <w:p w14:paraId="55DAB751" w14:textId="77777777" w:rsidR="003C2543" w:rsidRPr="00BE7A12" w:rsidRDefault="003C2543" w:rsidP="00BE7A12">
      <w:pPr>
        <w:jc w:val="both"/>
        <w:rPr>
          <w:rFonts w:ascii="Arial" w:hAnsi="Arial" w:cs="Arial"/>
          <w:sz w:val="24"/>
          <w:szCs w:val="24"/>
        </w:rPr>
      </w:pPr>
    </w:p>
    <w:p w14:paraId="07CB4858" w14:textId="06767AFC" w:rsidR="00BE7A12" w:rsidRDefault="00BE7A12" w:rsidP="00BE7A12">
      <w:pPr>
        <w:jc w:val="both"/>
        <w:rPr>
          <w:rFonts w:ascii="Arial" w:hAnsi="Arial" w:cs="Arial"/>
          <w:sz w:val="24"/>
          <w:szCs w:val="24"/>
        </w:rPr>
      </w:pPr>
      <w:r w:rsidRPr="00BE7A12">
        <w:rPr>
          <w:rFonts w:ascii="Arial" w:hAnsi="Arial" w:cs="Arial"/>
          <w:sz w:val="24"/>
          <w:szCs w:val="24"/>
        </w:rPr>
        <w:t>V.- Profesión u oficio, si fuera desconocido se hará constar esa circunstancia.</w:t>
      </w:r>
    </w:p>
    <w:p w14:paraId="42B78CB8" w14:textId="77777777" w:rsidR="003C2543" w:rsidRPr="00BE7A12" w:rsidRDefault="003C2543" w:rsidP="00BE7A12">
      <w:pPr>
        <w:jc w:val="both"/>
        <w:rPr>
          <w:rFonts w:ascii="Arial" w:hAnsi="Arial" w:cs="Arial"/>
          <w:sz w:val="24"/>
          <w:szCs w:val="24"/>
        </w:rPr>
      </w:pPr>
    </w:p>
    <w:p w14:paraId="1CA318C9" w14:textId="0A58BA7D" w:rsidR="00BE7A12" w:rsidRDefault="00BE7A12" w:rsidP="00BE7A12">
      <w:pPr>
        <w:jc w:val="both"/>
        <w:rPr>
          <w:rFonts w:ascii="Arial" w:hAnsi="Arial" w:cs="Arial"/>
          <w:sz w:val="24"/>
          <w:szCs w:val="24"/>
        </w:rPr>
      </w:pPr>
      <w:r w:rsidRPr="00BE7A12">
        <w:rPr>
          <w:rFonts w:ascii="Arial" w:hAnsi="Arial" w:cs="Arial"/>
          <w:sz w:val="24"/>
          <w:szCs w:val="24"/>
        </w:rPr>
        <w:t>VI.- Nombre del acreedor o acreedores alimentarios.</w:t>
      </w:r>
    </w:p>
    <w:p w14:paraId="2D4C0821" w14:textId="77777777" w:rsidR="0010012A" w:rsidRPr="00BE7A12" w:rsidRDefault="0010012A" w:rsidP="00BE7A12">
      <w:pPr>
        <w:jc w:val="both"/>
        <w:rPr>
          <w:rFonts w:ascii="Arial" w:hAnsi="Arial" w:cs="Arial"/>
          <w:sz w:val="24"/>
          <w:szCs w:val="24"/>
        </w:rPr>
      </w:pPr>
    </w:p>
    <w:p w14:paraId="08FBD424" w14:textId="53EBA2D6" w:rsidR="00BE7A12" w:rsidRDefault="0010012A" w:rsidP="00BE7A12">
      <w:pPr>
        <w:jc w:val="both"/>
        <w:rPr>
          <w:rFonts w:ascii="Arial" w:hAnsi="Arial" w:cs="Arial"/>
          <w:sz w:val="24"/>
          <w:szCs w:val="24"/>
        </w:rPr>
      </w:pPr>
      <w:r>
        <w:rPr>
          <w:rFonts w:ascii="Arial" w:hAnsi="Arial" w:cs="Arial"/>
          <w:sz w:val="24"/>
          <w:szCs w:val="24"/>
        </w:rPr>
        <w:t>VII</w:t>
      </w:r>
      <w:r w:rsidR="00BE7A12" w:rsidRPr="00BE7A12">
        <w:rPr>
          <w:rFonts w:ascii="Arial" w:hAnsi="Arial" w:cs="Arial"/>
          <w:sz w:val="24"/>
          <w:szCs w:val="24"/>
        </w:rPr>
        <w:t>.- Monto del adeudo alimentario</w:t>
      </w:r>
      <w:r w:rsidR="003C2543">
        <w:rPr>
          <w:rFonts w:ascii="Arial" w:hAnsi="Arial" w:cs="Arial"/>
          <w:sz w:val="24"/>
          <w:szCs w:val="24"/>
        </w:rPr>
        <w:t>.</w:t>
      </w:r>
    </w:p>
    <w:p w14:paraId="11D2BCE5" w14:textId="77777777" w:rsidR="00882F9B" w:rsidRDefault="00882F9B" w:rsidP="00BE7A12">
      <w:pPr>
        <w:jc w:val="both"/>
        <w:rPr>
          <w:rFonts w:ascii="Arial" w:hAnsi="Arial" w:cs="Arial"/>
          <w:sz w:val="24"/>
          <w:szCs w:val="24"/>
        </w:rPr>
      </w:pPr>
    </w:p>
    <w:p w14:paraId="400625D8" w14:textId="0030FC4B" w:rsidR="00BE7A12" w:rsidRDefault="0010012A" w:rsidP="00BE7A12">
      <w:pPr>
        <w:jc w:val="both"/>
        <w:rPr>
          <w:rFonts w:ascii="Arial" w:hAnsi="Arial" w:cs="Arial"/>
          <w:sz w:val="24"/>
          <w:szCs w:val="24"/>
        </w:rPr>
      </w:pPr>
      <w:r>
        <w:rPr>
          <w:rFonts w:ascii="Arial" w:hAnsi="Arial" w:cs="Arial"/>
          <w:sz w:val="24"/>
          <w:szCs w:val="24"/>
        </w:rPr>
        <w:t>VII</w:t>
      </w:r>
      <w:r w:rsidR="00BE7A12" w:rsidRPr="00BE7A12">
        <w:rPr>
          <w:rFonts w:ascii="Arial" w:hAnsi="Arial" w:cs="Arial"/>
          <w:sz w:val="24"/>
          <w:szCs w:val="24"/>
        </w:rPr>
        <w:t>I.- Número de veces que se ha ordenado su registro</w:t>
      </w:r>
      <w:r w:rsidR="003C2543">
        <w:rPr>
          <w:rFonts w:ascii="Arial" w:hAnsi="Arial" w:cs="Arial"/>
          <w:sz w:val="24"/>
          <w:szCs w:val="24"/>
        </w:rPr>
        <w:t>.</w:t>
      </w:r>
    </w:p>
    <w:p w14:paraId="14CD956B" w14:textId="77777777" w:rsidR="003C2543" w:rsidRPr="00BE7A12" w:rsidRDefault="003C2543" w:rsidP="00BE7A12">
      <w:pPr>
        <w:jc w:val="both"/>
        <w:rPr>
          <w:rFonts w:ascii="Arial" w:hAnsi="Arial" w:cs="Arial"/>
          <w:sz w:val="24"/>
          <w:szCs w:val="24"/>
        </w:rPr>
      </w:pPr>
    </w:p>
    <w:p w14:paraId="46E6B539" w14:textId="598FB96C" w:rsidR="00BE7A12" w:rsidRDefault="0010012A" w:rsidP="00BE7A12">
      <w:pPr>
        <w:jc w:val="both"/>
        <w:rPr>
          <w:rFonts w:ascii="Arial" w:hAnsi="Arial" w:cs="Arial"/>
          <w:sz w:val="24"/>
          <w:szCs w:val="24"/>
        </w:rPr>
      </w:pPr>
      <w:r>
        <w:rPr>
          <w:rFonts w:ascii="Arial" w:hAnsi="Arial" w:cs="Arial"/>
          <w:sz w:val="24"/>
          <w:szCs w:val="24"/>
        </w:rPr>
        <w:t>I</w:t>
      </w:r>
      <w:r w:rsidR="00BE7A12" w:rsidRPr="00BE7A12">
        <w:rPr>
          <w:rFonts w:ascii="Arial" w:hAnsi="Arial" w:cs="Arial"/>
          <w:sz w:val="24"/>
          <w:szCs w:val="24"/>
        </w:rPr>
        <w:t>X.- Órgano jurisdiccional que ordena su registro.</w:t>
      </w:r>
    </w:p>
    <w:p w14:paraId="02D16EFF" w14:textId="77777777" w:rsidR="003C2543" w:rsidRPr="00BE7A12" w:rsidRDefault="003C2543" w:rsidP="00BE7A12">
      <w:pPr>
        <w:jc w:val="both"/>
        <w:rPr>
          <w:rFonts w:ascii="Arial" w:hAnsi="Arial" w:cs="Arial"/>
          <w:sz w:val="24"/>
          <w:szCs w:val="24"/>
        </w:rPr>
      </w:pPr>
    </w:p>
    <w:p w14:paraId="1BC318D0" w14:textId="425FC65B" w:rsidR="00BE7A12" w:rsidRDefault="00BE7A12" w:rsidP="00BE7A12">
      <w:pPr>
        <w:jc w:val="both"/>
        <w:rPr>
          <w:rFonts w:ascii="Arial" w:hAnsi="Arial" w:cs="Arial"/>
          <w:sz w:val="24"/>
          <w:szCs w:val="24"/>
        </w:rPr>
      </w:pPr>
      <w:r w:rsidRPr="00BE7A12">
        <w:rPr>
          <w:rFonts w:ascii="Arial" w:hAnsi="Arial" w:cs="Arial"/>
          <w:sz w:val="24"/>
          <w:szCs w:val="24"/>
        </w:rPr>
        <w:t>X.- Numeración del expediente o causa de la que derive su inscripción.</w:t>
      </w:r>
    </w:p>
    <w:p w14:paraId="3FDD0F02" w14:textId="6FFEFB32" w:rsidR="00B21ED9" w:rsidRDefault="00B21ED9" w:rsidP="00BE7A12">
      <w:pPr>
        <w:jc w:val="both"/>
        <w:rPr>
          <w:rFonts w:ascii="Arial" w:hAnsi="Arial" w:cs="Arial"/>
          <w:sz w:val="24"/>
          <w:szCs w:val="24"/>
        </w:rPr>
      </w:pPr>
    </w:p>
    <w:p w14:paraId="23F7B29D" w14:textId="7E1C6936" w:rsidR="00C53878" w:rsidRPr="00BE7A12" w:rsidRDefault="00C53878" w:rsidP="00BE7A12">
      <w:pPr>
        <w:jc w:val="both"/>
        <w:rPr>
          <w:rFonts w:ascii="Arial" w:hAnsi="Arial" w:cs="Arial"/>
          <w:sz w:val="24"/>
          <w:szCs w:val="24"/>
        </w:rPr>
      </w:pPr>
      <w:r>
        <w:rPr>
          <w:rFonts w:ascii="Arial" w:hAnsi="Arial" w:cs="Arial"/>
          <w:sz w:val="24"/>
          <w:szCs w:val="24"/>
        </w:rPr>
        <w:t>Estos datos se protegerán en términos de la legislación vigente en la materia de protección de datos personales.</w:t>
      </w:r>
    </w:p>
    <w:p w14:paraId="269B9385" w14:textId="77777777" w:rsidR="00BE7A12" w:rsidRPr="00BE7A12" w:rsidRDefault="00BE7A12" w:rsidP="00BE7A12">
      <w:pPr>
        <w:jc w:val="both"/>
        <w:rPr>
          <w:rFonts w:ascii="Arial" w:hAnsi="Arial" w:cs="Arial"/>
          <w:sz w:val="24"/>
          <w:szCs w:val="24"/>
        </w:rPr>
      </w:pPr>
    </w:p>
    <w:p w14:paraId="177A21C3" w14:textId="09B53D66" w:rsidR="00D30C4C" w:rsidRPr="00D30C4C" w:rsidRDefault="00BE7A12" w:rsidP="00BE7A12">
      <w:pPr>
        <w:jc w:val="both"/>
        <w:rPr>
          <w:rFonts w:ascii="Arial" w:hAnsi="Arial" w:cs="Arial"/>
          <w:b/>
          <w:bCs/>
          <w:sz w:val="24"/>
          <w:szCs w:val="24"/>
        </w:rPr>
      </w:pPr>
      <w:r w:rsidRPr="00BE7A12">
        <w:rPr>
          <w:rFonts w:ascii="Arial" w:hAnsi="Arial" w:cs="Arial"/>
          <w:b/>
          <w:sz w:val="24"/>
          <w:szCs w:val="24"/>
        </w:rPr>
        <w:t>Artículo 25.-</w:t>
      </w:r>
      <w:r w:rsidRPr="00BE7A12">
        <w:rPr>
          <w:rFonts w:ascii="Arial" w:hAnsi="Arial" w:cs="Arial"/>
          <w:sz w:val="24"/>
          <w:szCs w:val="24"/>
        </w:rPr>
        <w:t xml:space="preserve"> </w:t>
      </w:r>
      <w:r w:rsidR="00D30C4C" w:rsidRPr="00D30C4C">
        <w:rPr>
          <w:rFonts w:ascii="Arial" w:hAnsi="Arial" w:cs="Arial"/>
          <w:b/>
          <w:bCs/>
          <w:sz w:val="24"/>
          <w:szCs w:val="24"/>
        </w:rPr>
        <w:t>Del contenido de los certificados de Adeudo de Obligaciones Alimentarias</w:t>
      </w:r>
    </w:p>
    <w:p w14:paraId="69AB24F5" w14:textId="77777777" w:rsidR="00D30C4C" w:rsidRDefault="00D30C4C" w:rsidP="00BE7A12">
      <w:pPr>
        <w:jc w:val="both"/>
        <w:rPr>
          <w:rFonts w:ascii="Arial" w:hAnsi="Arial" w:cs="Arial"/>
          <w:sz w:val="24"/>
          <w:szCs w:val="24"/>
        </w:rPr>
      </w:pPr>
    </w:p>
    <w:p w14:paraId="39771262" w14:textId="30392648" w:rsidR="00BE7A12" w:rsidRDefault="00BE7A12" w:rsidP="00BE7A12">
      <w:pPr>
        <w:jc w:val="both"/>
        <w:rPr>
          <w:rFonts w:ascii="Arial" w:hAnsi="Arial" w:cs="Arial"/>
          <w:sz w:val="24"/>
          <w:szCs w:val="24"/>
        </w:rPr>
      </w:pPr>
      <w:r w:rsidRPr="00BE7A12">
        <w:rPr>
          <w:rFonts w:ascii="Arial" w:hAnsi="Arial" w:cs="Arial"/>
          <w:sz w:val="24"/>
          <w:szCs w:val="24"/>
        </w:rPr>
        <w:t xml:space="preserve">Los certificados </w:t>
      </w:r>
      <w:r w:rsidR="00D30C4C" w:rsidRPr="00BE7A12">
        <w:rPr>
          <w:rFonts w:ascii="Arial" w:hAnsi="Arial" w:cs="Arial"/>
          <w:sz w:val="24"/>
          <w:szCs w:val="24"/>
        </w:rPr>
        <w:t xml:space="preserve">de Adeudo de las Obligaciones Alimentarias </w:t>
      </w:r>
      <w:r w:rsidRPr="00BE7A12">
        <w:rPr>
          <w:rFonts w:ascii="Arial" w:hAnsi="Arial" w:cs="Arial"/>
          <w:sz w:val="24"/>
          <w:szCs w:val="24"/>
        </w:rPr>
        <w:t>contendrán la siguiente información:</w:t>
      </w:r>
    </w:p>
    <w:p w14:paraId="1C933114" w14:textId="77777777" w:rsidR="00402FF2" w:rsidRPr="00BE7A12" w:rsidRDefault="00402FF2" w:rsidP="00BE7A12">
      <w:pPr>
        <w:jc w:val="both"/>
        <w:rPr>
          <w:rFonts w:ascii="Arial" w:hAnsi="Arial" w:cs="Arial"/>
          <w:sz w:val="24"/>
          <w:szCs w:val="24"/>
        </w:rPr>
      </w:pPr>
    </w:p>
    <w:p w14:paraId="280914DE" w14:textId="332E2C68" w:rsidR="00BE7A12" w:rsidRDefault="00BE7A12" w:rsidP="00BE7A12">
      <w:pPr>
        <w:jc w:val="both"/>
        <w:rPr>
          <w:rFonts w:ascii="Arial" w:hAnsi="Arial" w:cs="Arial"/>
          <w:sz w:val="24"/>
          <w:szCs w:val="24"/>
        </w:rPr>
      </w:pPr>
      <w:r w:rsidRPr="00BE7A12">
        <w:rPr>
          <w:rFonts w:ascii="Arial" w:hAnsi="Arial" w:cs="Arial"/>
          <w:sz w:val="24"/>
          <w:szCs w:val="24"/>
        </w:rPr>
        <w:t xml:space="preserve">I.- Nombre completo del deudor alimentario </w:t>
      </w:r>
      <w:r w:rsidR="003C2543">
        <w:rPr>
          <w:rFonts w:ascii="Arial" w:hAnsi="Arial" w:cs="Arial"/>
          <w:sz w:val="24"/>
          <w:szCs w:val="24"/>
        </w:rPr>
        <w:t>moroso.</w:t>
      </w:r>
    </w:p>
    <w:p w14:paraId="706D7BAA" w14:textId="77777777" w:rsidR="003C2543" w:rsidRPr="00BE7A12" w:rsidRDefault="003C2543" w:rsidP="00BE7A12">
      <w:pPr>
        <w:jc w:val="both"/>
        <w:rPr>
          <w:rFonts w:ascii="Arial" w:hAnsi="Arial" w:cs="Arial"/>
          <w:sz w:val="24"/>
          <w:szCs w:val="24"/>
        </w:rPr>
      </w:pPr>
    </w:p>
    <w:p w14:paraId="7F724543" w14:textId="16A996BE" w:rsidR="00BE7A12" w:rsidRDefault="00BE7A12" w:rsidP="00BE7A12">
      <w:pPr>
        <w:jc w:val="both"/>
        <w:rPr>
          <w:rFonts w:ascii="Arial" w:hAnsi="Arial" w:cs="Arial"/>
          <w:sz w:val="24"/>
          <w:szCs w:val="24"/>
        </w:rPr>
      </w:pPr>
      <w:r w:rsidRPr="00BE7A12">
        <w:rPr>
          <w:rFonts w:ascii="Arial" w:hAnsi="Arial" w:cs="Arial"/>
          <w:sz w:val="24"/>
          <w:szCs w:val="24"/>
        </w:rPr>
        <w:t xml:space="preserve">II.- La leyenda de si se encuentra o no inscrito en el </w:t>
      </w:r>
      <w:r w:rsidR="0010012A" w:rsidRPr="00BE7A12">
        <w:rPr>
          <w:rFonts w:ascii="Arial" w:hAnsi="Arial" w:cs="Arial"/>
          <w:sz w:val="24"/>
          <w:szCs w:val="24"/>
        </w:rPr>
        <w:t>Registro de Deudores Alimentarios</w:t>
      </w:r>
      <w:r w:rsidR="0010012A">
        <w:rPr>
          <w:rFonts w:ascii="Arial" w:hAnsi="Arial" w:cs="Arial"/>
          <w:sz w:val="24"/>
          <w:szCs w:val="24"/>
        </w:rPr>
        <w:t xml:space="preserve"> Morosos</w:t>
      </w:r>
      <w:r w:rsidR="0010012A" w:rsidRPr="00BE7A12">
        <w:rPr>
          <w:rFonts w:ascii="Arial" w:hAnsi="Arial" w:cs="Arial"/>
          <w:sz w:val="24"/>
          <w:szCs w:val="24"/>
        </w:rPr>
        <w:t xml:space="preserve"> de Yucatán</w:t>
      </w:r>
      <w:r w:rsidRPr="00BE7A12">
        <w:rPr>
          <w:rFonts w:ascii="Arial" w:hAnsi="Arial" w:cs="Arial"/>
          <w:sz w:val="24"/>
          <w:szCs w:val="24"/>
        </w:rPr>
        <w:t>.</w:t>
      </w:r>
    </w:p>
    <w:p w14:paraId="0D6A712B" w14:textId="77777777" w:rsidR="003C2543" w:rsidRPr="00BE7A12" w:rsidRDefault="003C2543" w:rsidP="00BE7A12">
      <w:pPr>
        <w:jc w:val="both"/>
        <w:rPr>
          <w:rFonts w:ascii="Arial" w:hAnsi="Arial" w:cs="Arial"/>
          <w:sz w:val="24"/>
          <w:szCs w:val="24"/>
        </w:rPr>
      </w:pPr>
    </w:p>
    <w:p w14:paraId="5DD81985" w14:textId="5971BCB6" w:rsidR="00BE7A12" w:rsidRPr="00BE7A12" w:rsidRDefault="00BE7A12" w:rsidP="003C2543">
      <w:pPr>
        <w:ind w:firstLine="720"/>
        <w:jc w:val="both"/>
        <w:rPr>
          <w:rFonts w:ascii="Arial" w:hAnsi="Arial" w:cs="Arial"/>
          <w:sz w:val="24"/>
          <w:szCs w:val="24"/>
        </w:rPr>
      </w:pPr>
      <w:r w:rsidRPr="00BE7A12">
        <w:rPr>
          <w:rFonts w:ascii="Arial" w:hAnsi="Arial" w:cs="Arial"/>
          <w:sz w:val="24"/>
          <w:szCs w:val="24"/>
        </w:rPr>
        <w:t xml:space="preserve"> Se emitirán certificados de Adeudo de las Obligaciones Alimentarias con los datos contenidos en el artículo 23, únicamente cuando el solicitante acredite su interés jurídico.</w:t>
      </w:r>
    </w:p>
    <w:p w14:paraId="5870A23A" w14:textId="77777777" w:rsidR="00402FF2" w:rsidRDefault="00402FF2" w:rsidP="00BE7A12">
      <w:pPr>
        <w:jc w:val="both"/>
        <w:rPr>
          <w:rFonts w:ascii="Arial" w:hAnsi="Arial" w:cs="Arial"/>
          <w:b/>
          <w:sz w:val="24"/>
          <w:szCs w:val="24"/>
        </w:rPr>
      </w:pPr>
    </w:p>
    <w:p w14:paraId="22270103" w14:textId="05370A0C" w:rsidR="00D30C4C" w:rsidRDefault="00BE7A12" w:rsidP="00BE7A12">
      <w:pPr>
        <w:jc w:val="both"/>
        <w:rPr>
          <w:rFonts w:ascii="Arial" w:hAnsi="Arial" w:cs="Arial"/>
          <w:sz w:val="24"/>
          <w:szCs w:val="24"/>
        </w:rPr>
      </w:pPr>
      <w:r w:rsidRPr="00BE7A12">
        <w:rPr>
          <w:rFonts w:ascii="Arial" w:hAnsi="Arial" w:cs="Arial"/>
          <w:b/>
          <w:sz w:val="24"/>
          <w:szCs w:val="24"/>
        </w:rPr>
        <w:t>Artículo 26.-</w:t>
      </w:r>
      <w:r w:rsidRPr="00BE7A12">
        <w:rPr>
          <w:rFonts w:ascii="Arial" w:hAnsi="Arial" w:cs="Arial"/>
          <w:sz w:val="24"/>
          <w:szCs w:val="24"/>
        </w:rPr>
        <w:t xml:space="preserve"> </w:t>
      </w:r>
      <w:r w:rsidR="00D30C4C" w:rsidRPr="00D30C4C">
        <w:rPr>
          <w:rFonts w:ascii="Arial" w:hAnsi="Arial" w:cs="Arial"/>
          <w:b/>
          <w:bCs/>
          <w:sz w:val="24"/>
          <w:szCs w:val="24"/>
        </w:rPr>
        <w:t>Del deudor alimentario</w:t>
      </w:r>
      <w:r w:rsidR="00D30C4C">
        <w:rPr>
          <w:rFonts w:ascii="Arial" w:hAnsi="Arial" w:cs="Arial"/>
          <w:sz w:val="24"/>
          <w:szCs w:val="24"/>
        </w:rPr>
        <w:t>.</w:t>
      </w:r>
    </w:p>
    <w:p w14:paraId="2B8912DA" w14:textId="77777777" w:rsidR="00D30C4C" w:rsidRDefault="00D30C4C" w:rsidP="00BE7A12">
      <w:pPr>
        <w:jc w:val="both"/>
        <w:rPr>
          <w:rFonts w:ascii="Arial" w:hAnsi="Arial" w:cs="Arial"/>
          <w:sz w:val="24"/>
          <w:szCs w:val="24"/>
        </w:rPr>
      </w:pPr>
    </w:p>
    <w:p w14:paraId="5F6EE7D7" w14:textId="250EB336" w:rsidR="00BE7A12" w:rsidRDefault="00BE7A12" w:rsidP="00B21ED9">
      <w:pPr>
        <w:ind w:firstLine="720"/>
        <w:jc w:val="both"/>
        <w:rPr>
          <w:rFonts w:ascii="Arial" w:hAnsi="Arial" w:cs="Arial"/>
          <w:sz w:val="24"/>
          <w:szCs w:val="24"/>
        </w:rPr>
      </w:pPr>
      <w:r w:rsidRPr="00BE7A12">
        <w:rPr>
          <w:rFonts w:ascii="Arial" w:hAnsi="Arial" w:cs="Arial"/>
          <w:sz w:val="24"/>
          <w:szCs w:val="24"/>
        </w:rPr>
        <w:t>Se constituye deudor alimentario moroso aquella persona que incumpla con la ministración de los alimentos a los que se encuentre obligado, por un período de noventa días naturales, consecutivos o no, y siempre que dicha obligación sea ordenada por un órgano jurisdiccional.</w:t>
      </w:r>
    </w:p>
    <w:p w14:paraId="3FFDEA25" w14:textId="0B0C6AE1" w:rsidR="00D30C4C" w:rsidRDefault="00D30C4C" w:rsidP="00B21ED9">
      <w:pPr>
        <w:ind w:firstLine="720"/>
        <w:jc w:val="both"/>
        <w:rPr>
          <w:rFonts w:ascii="Arial" w:hAnsi="Arial" w:cs="Arial"/>
          <w:sz w:val="24"/>
          <w:szCs w:val="24"/>
        </w:rPr>
      </w:pPr>
    </w:p>
    <w:p w14:paraId="2E2DDA10" w14:textId="77777777" w:rsidR="00D30C4C" w:rsidRPr="00BE7A12" w:rsidRDefault="00D30C4C" w:rsidP="00D30C4C">
      <w:pPr>
        <w:ind w:firstLine="720"/>
        <w:jc w:val="both"/>
        <w:rPr>
          <w:rFonts w:ascii="Arial" w:hAnsi="Arial" w:cs="Arial"/>
          <w:sz w:val="24"/>
          <w:szCs w:val="24"/>
        </w:rPr>
      </w:pPr>
      <w:r w:rsidRPr="00BE7A12">
        <w:rPr>
          <w:rFonts w:ascii="Arial" w:hAnsi="Arial" w:cs="Arial"/>
          <w:sz w:val="24"/>
          <w:szCs w:val="24"/>
        </w:rPr>
        <w:t>Cuando el deudor alimentario moroso acredite que ha cumplido con la totalidad de</w:t>
      </w:r>
      <w:r>
        <w:rPr>
          <w:rFonts w:ascii="Arial" w:hAnsi="Arial" w:cs="Arial"/>
          <w:sz w:val="24"/>
          <w:szCs w:val="24"/>
        </w:rPr>
        <w:t>l monto</w:t>
      </w:r>
      <w:r w:rsidRPr="00BE7A12">
        <w:rPr>
          <w:rFonts w:ascii="Arial" w:hAnsi="Arial" w:cs="Arial"/>
          <w:sz w:val="24"/>
          <w:szCs w:val="24"/>
        </w:rPr>
        <w:t xml:space="preserve"> adeud</w:t>
      </w:r>
      <w:r>
        <w:rPr>
          <w:rFonts w:ascii="Arial" w:hAnsi="Arial" w:cs="Arial"/>
          <w:sz w:val="24"/>
          <w:szCs w:val="24"/>
        </w:rPr>
        <w:t>ado</w:t>
      </w:r>
      <w:r w:rsidRPr="00BE7A12">
        <w:rPr>
          <w:rFonts w:ascii="Arial" w:hAnsi="Arial" w:cs="Arial"/>
          <w:sz w:val="24"/>
          <w:szCs w:val="24"/>
        </w:rPr>
        <w:t xml:space="preserve"> por pago de pensión por los que fue inscrito, podrá solicitar la cancelación del registro ante el mismo juez que lo orden</w:t>
      </w:r>
      <w:r>
        <w:rPr>
          <w:rFonts w:ascii="Arial" w:hAnsi="Arial" w:cs="Arial"/>
          <w:sz w:val="24"/>
          <w:szCs w:val="24"/>
        </w:rPr>
        <w:t>ó</w:t>
      </w:r>
      <w:r w:rsidRPr="00BE7A12">
        <w:rPr>
          <w:rFonts w:ascii="Arial" w:hAnsi="Arial" w:cs="Arial"/>
          <w:sz w:val="24"/>
          <w:szCs w:val="24"/>
        </w:rPr>
        <w:t>. La Fiscalía hará la cancelación respectiva previa orden judicial, dentro de las 48 horas siguientes a la recepción de la orden de cancelación.</w:t>
      </w:r>
    </w:p>
    <w:p w14:paraId="766D009E" w14:textId="77777777" w:rsidR="00D30C4C" w:rsidRPr="00BE7A12" w:rsidRDefault="00D30C4C" w:rsidP="00B21ED9">
      <w:pPr>
        <w:ind w:firstLine="720"/>
        <w:jc w:val="both"/>
        <w:rPr>
          <w:rFonts w:ascii="Arial" w:hAnsi="Arial" w:cs="Arial"/>
          <w:sz w:val="24"/>
          <w:szCs w:val="24"/>
        </w:rPr>
      </w:pPr>
    </w:p>
    <w:p w14:paraId="5515CDC0" w14:textId="71B35491" w:rsidR="00157FAB" w:rsidRPr="00A70852" w:rsidRDefault="00BE7A12" w:rsidP="00157FAB">
      <w:pPr>
        <w:ind w:firstLine="720"/>
        <w:jc w:val="both"/>
        <w:rPr>
          <w:rFonts w:ascii="Arial" w:hAnsi="Arial" w:cs="Arial"/>
          <w:sz w:val="24"/>
          <w:szCs w:val="24"/>
        </w:rPr>
      </w:pPr>
      <w:bookmarkStart w:id="5" w:name="_Hlk78980800"/>
      <w:r w:rsidRPr="00A70852">
        <w:rPr>
          <w:rFonts w:ascii="Arial" w:hAnsi="Arial" w:cs="Arial"/>
          <w:sz w:val="24"/>
          <w:szCs w:val="24"/>
        </w:rPr>
        <w:t>El deudor alimentario moroso podrá presentar propuestas o celebrar contratos o convenios contenidos y/o regulados por la</w:t>
      </w:r>
      <w:r w:rsidR="00D144BE" w:rsidRPr="00A70852">
        <w:rPr>
          <w:rFonts w:ascii="Arial" w:hAnsi="Arial" w:cs="Arial"/>
          <w:sz w:val="24"/>
          <w:szCs w:val="24"/>
        </w:rPr>
        <w:t xml:space="preserve"> Ley de Obra Pública y Servicios Conexos del Estado de Yucatán y/o la</w:t>
      </w:r>
      <w:r w:rsidRPr="00A70852">
        <w:rPr>
          <w:rFonts w:ascii="Arial" w:hAnsi="Arial" w:cs="Arial"/>
          <w:sz w:val="24"/>
          <w:szCs w:val="24"/>
        </w:rPr>
        <w:t xml:space="preserve"> Ley de Adquisiciones, Arrendamientos y Prestación de Servicios relacionados con muebles del Estado, así como formar parte de su Padrón de</w:t>
      </w:r>
      <w:r w:rsidR="00157FAB" w:rsidRPr="00A70852">
        <w:rPr>
          <w:rFonts w:ascii="Arial" w:hAnsi="Arial" w:cs="Arial"/>
          <w:sz w:val="24"/>
          <w:szCs w:val="24"/>
        </w:rPr>
        <w:t xml:space="preserve"> Contratistas y Proveedores siempre y cuando </w:t>
      </w:r>
      <w:r w:rsidR="00D866A0" w:rsidRPr="00A70852">
        <w:rPr>
          <w:rFonts w:ascii="Arial" w:hAnsi="Arial" w:cs="Arial"/>
          <w:sz w:val="24"/>
          <w:szCs w:val="24"/>
        </w:rPr>
        <w:t xml:space="preserve">éste </w:t>
      </w:r>
      <w:r w:rsidR="00157FAB" w:rsidRPr="00A70852">
        <w:rPr>
          <w:rFonts w:ascii="Arial" w:hAnsi="Arial" w:cs="Arial"/>
          <w:sz w:val="24"/>
          <w:szCs w:val="24"/>
        </w:rPr>
        <w:t>informe</w:t>
      </w:r>
      <w:r w:rsidR="00D866A0" w:rsidRPr="00A70852">
        <w:rPr>
          <w:rFonts w:ascii="Arial" w:hAnsi="Arial" w:cs="Arial"/>
          <w:sz w:val="24"/>
          <w:szCs w:val="24"/>
        </w:rPr>
        <w:t>,</w:t>
      </w:r>
      <w:r w:rsidR="00157FAB" w:rsidRPr="00A70852">
        <w:rPr>
          <w:rFonts w:ascii="Arial" w:hAnsi="Arial" w:cs="Arial"/>
          <w:sz w:val="24"/>
          <w:szCs w:val="24"/>
        </w:rPr>
        <w:t xml:space="preserve"> bajo formal protesta de decir verdad</w:t>
      </w:r>
      <w:r w:rsidR="00D866A0" w:rsidRPr="00A70852">
        <w:rPr>
          <w:rFonts w:ascii="Arial" w:hAnsi="Arial" w:cs="Arial"/>
          <w:sz w:val="24"/>
          <w:szCs w:val="24"/>
        </w:rPr>
        <w:t>,</w:t>
      </w:r>
      <w:r w:rsidR="00882F9B" w:rsidRPr="00A70852">
        <w:rPr>
          <w:rFonts w:ascii="Arial" w:hAnsi="Arial" w:cs="Arial"/>
          <w:sz w:val="24"/>
          <w:szCs w:val="24"/>
        </w:rPr>
        <w:t xml:space="preserve"> estar en proceso de cumplimiento de sus obligaciones en materia alimentaria</w:t>
      </w:r>
      <w:r w:rsidR="00157FAB" w:rsidRPr="00A70852">
        <w:rPr>
          <w:rFonts w:ascii="Arial" w:hAnsi="Arial" w:cs="Arial"/>
          <w:sz w:val="24"/>
          <w:szCs w:val="24"/>
        </w:rPr>
        <w:t xml:space="preserve"> an</w:t>
      </w:r>
      <w:r w:rsidR="00D866A0" w:rsidRPr="00A70852">
        <w:rPr>
          <w:rFonts w:ascii="Arial" w:hAnsi="Arial" w:cs="Arial"/>
          <w:sz w:val="24"/>
          <w:szCs w:val="24"/>
        </w:rPr>
        <w:t xml:space="preserve">te la instancia correspondiente, </w:t>
      </w:r>
      <w:r w:rsidR="00157FAB" w:rsidRPr="00A70852">
        <w:rPr>
          <w:rFonts w:ascii="Arial" w:hAnsi="Arial" w:cs="Arial"/>
          <w:sz w:val="24"/>
          <w:szCs w:val="24"/>
        </w:rPr>
        <w:t>a más tardar dentro de los 30 días siguientes a la adjudicación de la obra</w:t>
      </w:r>
      <w:r w:rsidR="00D866A0" w:rsidRPr="00A70852">
        <w:rPr>
          <w:rFonts w:ascii="Arial" w:hAnsi="Arial" w:cs="Arial"/>
          <w:sz w:val="24"/>
          <w:szCs w:val="24"/>
        </w:rPr>
        <w:t xml:space="preserve">, adquisición </w:t>
      </w:r>
      <w:r w:rsidR="00157FAB" w:rsidRPr="00A70852">
        <w:rPr>
          <w:rFonts w:ascii="Arial" w:hAnsi="Arial" w:cs="Arial"/>
          <w:sz w:val="24"/>
          <w:szCs w:val="24"/>
        </w:rPr>
        <w:t>o servicio de que se trate</w:t>
      </w:r>
      <w:r w:rsidR="00882F9B" w:rsidRPr="00A70852">
        <w:rPr>
          <w:rFonts w:ascii="Arial" w:hAnsi="Arial" w:cs="Arial"/>
          <w:sz w:val="24"/>
          <w:szCs w:val="24"/>
        </w:rPr>
        <w:t>.</w:t>
      </w:r>
      <w:r w:rsidR="00157FAB" w:rsidRPr="00A70852">
        <w:rPr>
          <w:rFonts w:ascii="Arial" w:hAnsi="Arial" w:cs="Arial"/>
          <w:sz w:val="24"/>
          <w:szCs w:val="24"/>
        </w:rPr>
        <w:t xml:space="preserve"> </w:t>
      </w:r>
      <w:r w:rsidR="00D866A0" w:rsidRPr="00A70852">
        <w:rPr>
          <w:rFonts w:ascii="Arial" w:hAnsi="Arial" w:cs="Arial"/>
          <w:sz w:val="24"/>
          <w:szCs w:val="24"/>
        </w:rPr>
        <w:t>En caso de incumplimiento se deberá de dar la rescisión anticipada.</w:t>
      </w:r>
    </w:p>
    <w:p w14:paraId="0F9D04D4" w14:textId="77777777" w:rsidR="00157FAB" w:rsidRPr="00A70852" w:rsidRDefault="00157FAB" w:rsidP="00157FAB">
      <w:pPr>
        <w:ind w:firstLine="720"/>
        <w:jc w:val="both"/>
        <w:rPr>
          <w:rFonts w:ascii="Arial" w:hAnsi="Arial" w:cs="Arial"/>
          <w:sz w:val="24"/>
          <w:szCs w:val="24"/>
        </w:rPr>
      </w:pPr>
    </w:p>
    <w:p w14:paraId="72AB4478" w14:textId="44FCF47F" w:rsidR="00157FAB" w:rsidRPr="00A70852" w:rsidRDefault="00157FAB" w:rsidP="00157FAB">
      <w:pPr>
        <w:ind w:firstLine="720"/>
        <w:jc w:val="both"/>
        <w:rPr>
          <w:rFonts w:ascii="Arial" w:hAnsi="Arial" w:cs="Arial"/>
          <w:sz w:val="24"/>
          <w:szCs w:val="24"/>
        </w:rPr>
      </w:pPr>
      <w:r w:rsidRPr="00A70852">
        <w:rPr>
          <w:rFonts w:ascii="Arial" w:hAnsi="Arial" w:cs="Arial"/>
          <w:sz w:val="24"/>
          <w:szCs w:val="24"/>
        </w:rPr>
        <w:t xml:space="preserve">La dependencia o entidad informará a la instancia correspondiente de la adjudicación otorgada al deudor alimentario para los efectos judiciales o administrativos a los que haya lugar. </w:t>
      </w:r>
    </w:p>
    <w:p w14:paraId="77569C6F" w14:textId="3F88CBEE" w:rsidR="00157FAB" w:rsidRDefault="00157FAB" w:rsidP="00882F9B">
      <w:pPr>
        <w:ind w:firstLine="720"/>
        <w:jc w:val="both"/>
        <w:rPr>
          <w:rFonts w:ascii="Arial" w:hAnsi="Arial" w:cs="Arial"/>
          <w:sz w:val="24"/>
          <w:szCs w:val="24"/>
        </w:rPr>
      </w:pPr>
    </w:p>
    <w:bookmarkEnd w:id="5"/>
    <w:p w14:paraId="045564A7" w14:textId="1BBCF988" w:rsidR="00BE7A12" w:rsidRPr="00A70852" w:rsidRDefault="00BE7A12" w:rsidP="00B21ED9">
      <w:pPr>
        <w:ind w:firstLine="720"/>
        <w:jc w:val="both"/>
        <w:rPr>
          <w:rFonts w:ascii="Arial" w:hAnsi="Arial" w:cs="Arial"/>
          <w:sz w:val="24"/>
          <w:szCs w:val="24"/>
        </w:rPr>
      </w:pPr>
      <w:r w:rsidRPr="00A70852">
        <w:rPr>
          <w:rFonts w:ascii="Arial" w:hAnsi="Arial" w:cs="Arial"/>
          <w:sz w:val="24"/>
          <w:szCs w:val="24"/>
        </w:rPr>
        <w:t xml:space="preserve">El deudor alimentario moroso </w:t>
      </w:r>
      <w:bookmarkStart w:id="6" w:name="_Hlk78980819"/>
      <w:r w:rsidRPr="00A70852">
        <w:rPr>
          <w:rFonts w:ascii="Arial" w:hAnsi="Arial" w:cs="Arial"/>
          <w:sz w:val="24"/>
          <w:szCs w:val="24"/>
        </w:rPr>
        <w:t>no podrá tramitar o renovar la licencia de conducir ni acceder a beneficios económicos otorgados por el titular del poder ejecutivo del Estado de Yucatán por decreto</w:t>
      </w:r>
      <w:bookmarkEnd w:id="6"/>
      <w:r w:rsidRPr="00A70852">
        <w:rPr>
          <w:rFonts w:ascii="Arial" w:hAnsi="Arial" w:cs="Arial"/>
          <w:sz w:val="24"/>
          <w:szCs w:val="24"/>
        </w:rPr>
        <w:t xml:space="preserve">, mientras siga inscrito como deudor en el </w:t>
      </w:r>
      <w:r w:rsidR="00D30C4C" w:rsidRPr="00A70852">
        <w:rPr>
          <w:rFonts w:ascii="Arial" w:hAnsi="Arial" w:cs="Arial"/>
          <w:sz w:val="24"/>
          <w:szCs w:val="24"/>
        </w:rPr>
        <w:t>Registro de Deudores Alimentarios Morosos de Yucatán</w:t>
      </w:r>
      <w:r w:rsidRPr="00A70852">
        <w:rPr>
          <w:rFonts w:ascii="Arial" w:hAnsi="Arial" w:cs="Arial"/>
          <w:sz w:val="24"/>
          <w:szCs w:val="24"/>
        </w:rPr>
        <w:t>.</w:t>
      </w:r>
      <w:r w:rsidR="00882F9B" w:rsidRPr="00A70852">
        <w:rPr>
          <w:rFonts w:ascii="Arial" w:hAnsi="Arial" w:cs="Arial"/>
          <w:sz w:val="24"/>
          <w:szCs w:val="24"/>
        </w:rPr>
        <w:t xml:space="preserve"> </w:t>
      </w:r>
      <w:r w:rsidR="008E0A37" w:rsidRPr="00A70852">
        <w:rPr>
          <w:rFonts w:ascii="Arial" w:hAnsi="Arial" w:cs="Arial"/>
          <w:sz w:val="24"/>
          <w:szCs w:val="24"/>
        </w:rPr>
        <w:t>Lo anterior, s</w:t>
      </w:r>
      <w:r w:rsidR="00882F9B" w:rsidRPr="00A70852">
        <w:rPr>
          <w:rFonts w:ascii="Arial" w:hAnsi="Arial" w:cs="Arial"/>
          <w:sz w:val="24"/>
          <w:szCs w:val="24"/>
        </w:rPr>
        <w:t xml:space="preserve">alvo que se demuestre que la licencia de conducir sea una herramienta indispensable </w:t>
      </w:r>
      <w:r w:rsidR="00D866A0" w:rsidRPr="00A70852">
        <w:rPr>
          <w:rFonts w:ascii="Arial" w:hAnsi="Arial" w:cs="Arial"/>
          <w:sz w:val="24"/>
          <w:szCs w:val="24"/>
        </w:rPr>
        <w:t xml:space="preserve">de trabajo </w:t>
      </w:r>
      <w:r w:rsidR="00882F9B" w:rsidRPr="00A70852">
        <w:rPr>
          <w:rFonts w:ascii="Arial" w:hAnsi="Arial" w:cs="Arial"/>
          <w:sz w:val="24"/>
          <w:szCs w:val="24"/>
        </w:rPr>
        <w:t>para solventar las obligaciones alimentarias.</w:t>
      </w:r>
    </w:p>
    <w:p w14:paraId="6E4AE5FC" w14:textId="77777777" w:rsidR="004B43BF" w:rsidRDefault="004B43BF" w:rsidP="00B21ED9">
      <w:pPr>
        <w:ind w:firstLine="720"/>
        <w:jc w:val="both"/>
        <w:rPr>
          <w:rFonts w:ascii="Arial" w:hAnsi="Arial" w:cs="Arial"/>
          <w:b/>
          <w:sz w:val="24"/>
          <w:szCs w:val="24"/>
          <w:u w:val="single"/>
        </w:rPr>
      </w:pPr>
    </w:p>
    <w:p w14:paraId="4A65D50E" w14:textId="73EEDBFC" w:rsidR="004B43BF" w:rsidRPr="00A70852" w:rsidRDefault="004B43BF" w:rsidP="00B21ED9">
      <w:pPr>
        <w:ind w:firstLine="720"/>
        <w:jc w:val="both"/>
        <w:rPr>
          <w:rFonts w:ascii="Arial" w:hAnsi="Arial" w:cs="Arial"/>
          <w:sz w:val="24"/>
          <w:szCs w:val="24"/>
        </w:rPr>
      </w:pPr>
      <w:r w:rsidRPr="00A70852">
        <w:rPr>
          <w:rFonts w:ascii="Arial" w:hAnsi="Arial" w:cs="Arial"/>
          <w:sz w:val="24"/>
          <w:szCs w:val="24"/>
        </w:rPr>
        <w:t>En caso de reincidencia, el deudor alimentario no podrá acceder a las excepciones y salvedades señaladas en los párrafos anteriores.</w:t>
      </w:r>
    </w:p>
    <w:p w14:paraId="72D24CB9" w14:textId="77777777" w:rsidR="00402FF2" w:rsidRDefault="00402FF2" w:rsidP="00BE7A12">
      <w:pPr>
        <w:jc w:val="both"/>
        <w:rPr>
          <w:rFonts w:ascii="Arial" w:hAnsi="Arial" w:cs="Arial"/>
          <w:b/>
          <w:sz w:val="24"/>
          <w:szCs w:val="24"/>
        </w:rPr>
      </w:pPr>
    </w:p>
    <w:p w14:paraId="5B0317E2" w14:textId="71EBB8FB" w:rsidR="00BE7A12" w:rsidRPr="00BE7A12" w:rsidRDefault="00B21ED9" w:rsidP="00BE7A12">
      <w:pPr>
        <w:jc w:val="both"/>
        <w:rPr>
          <w:rFonts w:ascii="Arial" w:hAnsi="Arial" w:cs="Arial"/>
          <w:sz w:val="24"/>
          <w:szCs w:val="24"/>
        </w:rPr>
      </w:pPr>
      <w:r>
        <w:rPr>
          <w:rFonts w:ascii="Arial" w:hAnsi="Arial" w:cs="Arial"/>
          <w:b/>
          <w:sz w:val="24"/>
          <w:szCs w:val="24"/>
        </w:rPr>
        <w:t>Articulo Segundo</w:t>
      </w:r>
      <w:r w:rsidR="00BE7A12" w:rsidRPr="00BE7A12">
        <w:rPr>
          <w:rFonts w:ascii="Arial" w:hAnsi="Arial" w:cs="Arial"/>
          <w:b/>
          <w:sz w:val="24"/>
          <w:szCs w:val="24"/>
        </w:rPr>
        <w:t>.-</w:t>
      </w:r>
      <w:r w:rsidR="00BE7A12" w:rsidRPr="00BE7A12">
        <w:rPr>
          <w:rFonts w:ascii="Arial" w:hAnsi="Arial" w:cs="Arial"/>
          <w:sz w:val="24"/>
          <w:szCs w:val="24"/>
        </w:rPr>
        <w:t xml:space="preserve"> Se adiciona el tercer párrafo del artículo 221 del Código Penal del Estado de Yucatán para quedar como sigue:</w:t>
      </w:r>
    </w:p>
    <w:p w14:paraId="51290FEF" w14:textId="77777777" w:rsidR="00402FF2" w:rsidRDefault="00402FF2" w:rsidP="00BE7A12">
      <w:pPr>
        <w:jc w:val="both"/>
        <w:rPr>
          <w:rFonts w:ascii="Arial" w:hAnsi="Arial" w:cs="Arial"/>
          <w:b/>
          <w:bCs/>
          <w:sz w:val="24"/>
          <w:szCs w:val="24"/>
        </w:rPr>
      </w:pPr>
    </w:p>
    <w:p w14:paraId="0EE2F15E" w14:textId="44A4FA47" w:rsidR="00402FF2" w:rsidRDefault="00BE7A12" w:rsidP="00BE7A12">
      <w:pPr>
        <w:jc w:val="both"/>
        <w:rPr>
          <w:rFonts w:ascii="Arial" w:hAnsi="Arial" w:cs="Arial"/>
          <w:sz w:val="24"/>
          <w:szCs w:val="24"/>
        </w:rPr>
      </w:pPr>
      <w:r w:rsidRPr="00BE7A12">
        <w:rPr>
          <w:rFonts w:ascii="Arial" w:hAnsi="Arial" w:cs="Arial"/>
          <w:b/>
          <w:bCs/>
          <w:sz w:val="24"/>
          <w:szCs w:val="24"/>
        </w:rPr>
        <w:t xml:space="preserve">Artículo 221.- </w:t>
      </w:r>
      <w:r w:rsidR="00287960">
        <w:rPr>
          <w:rFonts w:ascii="Arial" w:hAnsi="Arial" w:cs="Arial"/>
          <w:sz w:val="24"/>
          <w:szCs w:val="24"/>
        </w:rPr>
        <w:t>…</w:t>
      </w:r>
    </w:p>
    <w:p w14:paraId="082261C5" w14:textId="77777777" w:rsidR="00D30C4C" w:rsidRPr="00BE7A12" w:rsidRDefault="00D30C4C" w:rsidP="00BE7A12">
      <w:pPr>
        <w:jc w:val="both"/>
        <w:rPr>
          <w:rFonts w:ascii="Arial" w:hAnsi="Arial" w:cs="Arial"/>
          <w:sz w:val="24"/>
          <w:szCs w:val="24"/>
        </w:rPr>
      </w:pPr>
    </w:p>
    <w:p w14:paraId="7A281A67" w14:textId="4EFDC776" w:rsidR="00402FF2" w:rsidRDefault="00287960" w:rsidP="00BE7A12">
      <w:pPr>
        <w:jc w:val="both"/>
        <w:rPr>
          <w:rFonts w:ascii="Arial" w:hAnsi="Arial" w:cs="Arial"/>
          <w:sz w:val="24"/>
          <w:szCs w:val="24"/>
        </w:rPr>
      </w:pPr>
      <w:r>
        <w:rPr>
          <w:rFonts w:ascii="Arial" w:hAnsi="Arial" w:cs="Arial"/>
          <w:sz w:val="24"/>
          <w:szCs w:val="24"/>
        </w:rPr>
        <w:t xml:space="preserve">                        …</w:t>
      </w:r>
    </w:p>
    <w:p w14:paraId="78D9C937" w14:textId="77777777" w:rsidR="00287960" w:rsidRPr="00BE7A12" w:rsidRDefault="00287960" w:rsidP="00BE7A12">
      <w:pPr>
        <w:jc w:val="both"/>
        <w:rPr>
          <w:rFonts w:ascii="Arial" w:hAnsi="Arial" w:cs="Arial"/>
          <w:sz w:val="24"/>
          <w:szCs w:val="24"/>
        </w:rPr>
      </w:pPr>
    </w:p>
    <w:p w14:paraId="118924B0" w14:textId="5CE56A51" w:rsidR="00BE7A12" w:rsidRPr="00BE7A12" w:rsidRDefault="00BE7A12" w:rsidP="00287960">
      <w:pPr>
        <w:ind w:firstLine="720"/>
        <w:jc w:val="both"/>
        <w:rPr>
          <w:rFonts w:ascii="Arial" w:hAnsi="Arial" w:cs="Arial"/>
          <w:sz w:val="24"/>
          <w:szCs w:val="24"/>
        </w:rPr>
      </w:pPr>
      <w:r w:rsidRPr="00BE7A12">
        <w:rPr>
          <w:rFonts w:ascii="Arial" w:hAnsi="Arial" w:cs="Arial"/>
          <w:sz w:val="24"/>
          <w:szCs w:val="24"/>
        </w:rPr>
        <w:t xml:space="preserve">Para el cumplimiento de lo dispuesto en el párrafo que antecede, se auxiliará del </w:t>
      </w:r>
      <w:r w:rsidR="00D30C4C" w:rsidRPr="00BE7A12">
        <w:rPr>
          <w:rFonts w:ascii="Arial" w:hAnsi="Arial" w:cs="Arial"/>
          <w:sz w:val="24"/>
          <w:szCs w:val="24"/>
        </w:rPr>
        <w:t>Registro de Deudores Alimentarios</w:t>
      </w:r>
      <w:r w:rsidR="00D30C4C">
        <w:rPr>
          <w:rFonts w:ascii="Arial" w:hAnsi="Arial" w:cs="Arial"/>
          <w:sz w:val="24"/>
          <w:szCs w:val="24"/>
        </w:rPr>
        <w:t xml:space="preserve"> Morosos</w:t>
      </w:r>
      <w:r w:rsidR="00D30C4C" w:rsidRPr="00BE7A12">
        <w:rPr>
          <w:rFonts w:ascii="Arial" w:hAnsi="Arial" w:cs="Arial"/>
          <w:sz w:val="24"/>
          <w:szCs w:val="24"/>
        </w:rPr>
        <w:t xml:space="preserve"> de Yucatán</w:t>
      </w:r>
      <w:r w:rsidRPr="00BE7A12">
        <w:rPr>
          <w:rFonts w:ascii="Arial" w:hAnsi="Arial" w:cs="Arial"/>
          <w:sz w:val="24"/>
          <w:szCs w:val="24"/>
        </w:rPr>
        <w:t>.</w:t>
      </w:r>
    </w:p>
    <w:p w14:paraId="571F7FAA" w14:textId="77777777" w:rsidR="00402FF2" w:rsidRDefault="00402FF2" w:rsidP="00BE7A12">
      <w:pPr>
        <w:jc w:val="both"/>
        <w:rPr>
          <w:rFonts w:ascii="Arial" w:hAnsi="Arial" w:cs="Arial"/>
          <w:b/>
          <w:sz w:val="24"/>
          <w:szCs w:val="24"/>
        </w:rPr>
      </w:pPr>
    </w:p>
    <w:p w14:paraId="55511BE0" w14:textId="7A994039" w:rsidR="00BE7A12" w:rsidRDefault="00463F4E" w:rsidP="00BE7A12">
      <w:pPr>
        <w:jc w:val="both"/>
        <w:rPr>
          <w:rFonts w:ascii="Arial" w:hAnsi="Arial" w:cs="Arial"/>
          <w:sz w:val="24"/>
          <w:szCs w:val="24"/>
        </w:rPr>
      </w:pPr>
      <w:r>
        <w:rPr>
          <w:rFonts w:ascii="Arial" w:hAnsi="Arial" w:cs="Arial"/>
          <w:b/>
          <w:sz w:val="24"/>
          <w:szCs w:val="24"/>
        </w:rPr>
        <w:t>Artículo Tercero</w:t>
      </w:r>
      <w:r w:rsidR="00BE7A12" w:rsidRPr="00BE7A12">
        <w:rPr>
          <w:rFonts w:ascii="Arial" w:hAnsi="Arial" w:cs="Arial"/>
          <w:b/>
          <w:sz w:val="24"/>
          <w:szCs w:val="24"/>
        </w:rPr>
        <w:t>.-</w:t>
      </w:r>
      <w:r w:rsidR="00BE7A12" w:rsidRPr="00BE7A12">
        <w:rPr>
          <w:rFonts w:ascii="Arial" w:hAnsi="Arial" w:cs="Arial"/>
          <w:sz w:val="24"/>
          <w:szCs w:val="24"/>
        </w:rPr>
        <w:t xml:space="preserve"> Se adi</w:t>
      </w:r>
      <w:r w:rsidR="00D53764">
        <w:rPr>
          <w:rFonts w:ascii="Arial" w:hAnsi="Arial" w:cs="Arial"/>
          <w:sz w:val="24"/>
          <w:szCs w:val="24"/>
        </w:rPr>
        <w:t>ciona la</w:t>
      </w:r>
      <w:r w:rsidR="00BE7A12" w:rsidRPr="00BE7A12">
        <w:rPr>
          <w:rFonts w:ascii="Arial" w:hAnsi="Arial" w:cs="Arial"/>
          <w:sz w:val="24"/>
          <w:szCs w:val="24"/>
        </w:rPr>
        <w:t xml:space="preserve"> fracción</w:t>
      </w:r>
      <w:r w:rsidR="009E6248">
        <w:rPr>
          <w:rFonts w:ascii="Arial" w:hAnsi="Arial" w:cs="Arial"/>
          <w:sz w:val="24"/>
          <w:szCs w:val="24"/>
        </w:rPr>
        <w:t xml:space="preserve"> s</w:t>
      </w:r>
      <w:r w:rsidR="00D53764">
        <w:rPr>
          <w:rFonts w:ascii="Arial" w:hAnsi="Arial" w:cs="Arial"/>
          <w:sz w:val="24"/>
          <w:szCs w:val="24"/>
        </w:rPr>
        <w:t>egunda y se recorre la actual fracción segunda para quedar como fracción tercera</w:t>
      </w:r>
      <w:r w:rsidR="00BE7A12" w:rsidRPr="00BE7A12">
        <w:rPr>
          <w:rFonts w:ascii="Arial" w:hAnsi="Arial" w:cs="Arial"/>
          <w:sz w:val="24"/>
          <w:szCs w:val="24"/>
        </w:rPr>
        <w:t xml:space="preserve"> del artículo 27 de la Ley de Adquisiciones, Arrendamientos y Prestación de Servicios relacionado con muebles del Estado para quedar como sigue:</w:t>
      </w:r>
    </w:p>
    <w:p w14:paraId="5FA7292B" w14:textId="77777777" w:rsidR="00BE7A12" w:rsidRPr="00BE7A12" w:rsidRDefault="00BE7A12" w:rsidP="00BE7A12">
      <w:pPr>
        <w:jc w:val="both"/>
        <w:rPr>
          <w:rFonts w:ascii="Arial" w:hAnsi="Arial" w:cs="Arial"/>
          <w:sz w:val="24"/>
          <w:szCs w:val="24"/>
        </w:rPr>
      </w:pPr>
    </w:p>
    <w:p w14:paraId="23A73319" w14:textId="2AE337E1" w:rsidR="00BE7A12" w:rsidRDefault="00BE7A12" w:rsidP="00BE7A12">
      <w:pPr>
        <w:jc w:val="both"/>
        <w:rPr>
          <w:rFonts w:ascii="Arial" w:hAnsi="Arial" w:cs="Arial"/>
          <w:sz w:val="24"/>
          <w:szCs w:val="24"/>
        </w:rPr>
      </w:pPr>
      <w:r w:rsidRPr="00BE7A12">
        <w:rPr>
          <w:rFonts w:ascii="Arial" w:hAnsi="Arial" w:cs="Arial"/>
          <w:b/>
          <w:sz w:val="24"/>
          <w:szCs w:val="24"/>
        </w:rPr>
        <w:t>Artículo 27</w:t>
      </w:r>
      <w:r w:rsidRPr="00BE7A12">
        <w:rPr>
          <w:rFonts w:ascii="Arial" w:hAnsi="Arial" w:cs="Arial"/>
          <w:sz w:val="24"/>
          <w:szCs w:val="24"/>
        </w:rPr>
        <w:t xml:space="preserve">.- </w:t>
      </w:r>
      <w:bookmarkStart w:id="7" w:name="_Hlk78980739"/>
      <w:r w:rsidRPr="00BE7A12">
        <w:rPr>
          <w:rFonts w:ascii="Arial" w:hAnsi="Arial" w:cs="Arial"/>
          <w:sz w:val="24"/>
          <w:szCs w:val="24"/>
        </w:rPr>
        <w:t xml:space="preserve">No podrán presentar propuesta ni celebrar pedidos o contratos, las personas físicas o morales </w:t>
      </w:r>
      <w:bookmarkEnd w:id="7"/>
      <w:r w:rsidRPr="00BE7A12">
        <w:rPr>
          <w:rFonts w:ascii="Arial" w:hAnsi="Arial" w:cs="Arial"/>
          <w:sz w:val="24"/>
          <w:szCs w:val="24"/>
        </w:rPr>
        <w:t>siguientes:</w:t>
      </w:r>
    </w:p>
    <w:p w14:paraId="69E383BC" w14:textId="77777777" w:rsidR="00BE7A12" w:rsidRPr="00BE7A12" w:rsidRDefault="00BE7A12" w:rsidP="00BE7A12">
      <w:pPr>
        <w:jc w:val="both"/>
        <w:rPr>
          <w:rFonts w:ascii="Arial" w:hAnsi="Arial" w:cs="Arial"/>
          <w:sz w:val="24"/>
          <w:szCs w:val="24"/>
        </w:rPr>
      </w:pPr>
    </w:p>
    <w:p w14:paraId="60600DF0" w14:textId="77777777" w:rsidR="00BE7A12" w:rsidRPr="00BE7A12" w:rsidRDefault="00BE7A12" w:rsidP="00BE7A12">
      <w:pPr>
        <w:jc w:val="both"/>
        <w:rPr>
          <w:rFonts w:ascii="Arial" w:hAnsi="Arial" w:cs="Arial"/>
          <w:sz w:val="24"/>
          <w:szCs w:val="24"/>
        </w:rPr>
      </w:pPr>
      <w:r w:rsidRPr="00BE7A12">
        <w:rPr>
          <w:rFonts w:ascii="Arial" w:hAnsi="Arial" w:cs="Arial"/>
          <w:sz w:val="24"/>
          <w:szCs w:val="24"/>
        </w:rPr>
        <w:t>I…</w:t>
      </w:r>
    </w:p>
    <w:p w14:paraId="60039171" w14:textId="255BE79C" w:rsidR="00BE7A12" w:rsidRPr="00207CE0" w:rsidRDefault="00BE7A12" w:rsidP="00BE7A12">
      <w:pPr>
        <w:jc w:val="both"/>
        <w:rPr>
          <w:rFonts w:ascii="Arial" w:hAnsi="Arial" w:cs="Arial"/>
          <w:sz w:val="24"/>
          <w:szCs w:val="24"/>
        </w:rPr>
      </w:pPr>
      <w:r w:rsidRPr="00BE7A12">
        <w:rPr>
          <w:rFonts w:ascii="Arial" w:hAnsi="Arial" w:cs="Arial"/>
          <w:sz w:val="24"/>
          <w:szCs w:val="24"/>
        </w:rPr>
        <w:t xml:space="preserve">II.- Aquellas </w:t>
      </w:r>
      <w:bookmarkStart w:id="8" w:name="_Hlk78980747"/>
      <w:r w:rsidRPr="00BE7A12">
        <w:rPr>
          <w:rFonts w:ascii="Arial" w:hAnsi="Arial" w:cs="Arial"/>
          <w:sz w:val="24"/>
          <w:szCs w:val="24"/>
        </w:rPr>
        <w:t xml:space="preserve">que se encuentren inscritas en el </w:t>
      </w:r>
      <w:r w:rsidR="00D30C4C" w:rsidRPr="00BE7A12">
        <w:rPr>
          <w:rFonts w:ascii="Arial" w:hAnsi="Arial" w:cs="Arial"/>
          <w:sz w:val="24"/>
          <w:szCs w:val="24"/>
        </w:rPr>
        <w:t>Registro de Deudores Alimentarios</w:t>
      </w:r>
      <w:r w:rsidR="00D30C4C">
        <w:rPr>
          <w:rFonts w:ascii="Arial" w:hAnsi="Arial" w:cs="Arial"/>
          <w:sz w:val="24"/>
          <w:szCs w:val="24"/>
        </w:rPr>
        <w:t xml:space="preserve"> Morosos</w:t>
      </w:r>
      <w:r w:rsidR="00D30C4C" w:rsidRPr="00BE7A12">
        <w:rPr>
          <w:rFonts w:ascii="Arial" w:hAnsi="Arial" w:cs="Arial"/>
          <w:sz w:val="24"/>
          <w:szCs w:val="24"/>
        </w:rPr>
        <w:t xml:space="preserve"> de </w:t>
      </w:r>
      <w:r w:rsidR="00D30C4C" w:rsidRPr="00207CE0">
        <w:rPr>
          <w:rFonts w:ascii="Arial" w:hAnsi="Arial" w:cs="Arial"/>
          <w:sz w:val="24"/>
          <w:szCs w:val="24"/>
        </w:rPr>
        <w:t>Yucatán</w:t>
      </w:r>
      <w:r w:rsidR="00D866A0" w:rsidRPr="00207CE0">
        <w:rPr>
          <w:rFonts w:ascii="Arial" w:hAnsi="Arial" w:cs="Arial"/>
          <w:sz w:val="24"/>
          <w:szCs w:val="24"/>
        </w:rPr>
        <w:t>, salvo las excepciones previstas en la ley.</w:t>
      </w:r>
    </w:p>
    <w:p w14:paraId="2D7A55E6" w14:textId="77777777" w:rsidR="004B43BF" w:rsidRPr="00BE7A12" w:rsidRDefault="004B43BF" w:rsidP="00BE7A12">
      <w:pPr>
        <w:jc w:val="both"/>
        <w:rPr>
          <w:rFonts w:ascii="Arial" w:hAnsi="Arial" w:cs="Arial"/>
          <w:sz w:val="24"/>
          <w:szCs w:val="24"/>
        </w:rPr>
      </w:pPr>
    </w:p>
    <w:bookmarkEnd w:id="8"/>
    <w:p w14:paraId="03EF936A" w14:textId="2A0D6C3A" w:rsidR="00BE7A12" w:rsidRDefault="00BE7A12" w:rsidP="00BE7A12">
      <w:pPr>
        <w:jc w:val="both"/>
        <w:rPr>
          <w:rFonts w:ascii="Arial" w:hAnsi="Arial" w:cs="Arial"/>
          <w:sz w:val="24"/>
          <w:szCs w:val="24"/>
        </w:rPr>
      </w:pPr>
      <w:r w:rsidRPr="00BE7A12">
        <w:rPr>
          <w:rFonts w:ascii="Arial" w:hAnsi="Arial" w:cs="Arial"/>
          <w:sz w:val="24"/>
          <w:szCs w:val="24"/>
        </w:rPr>
        <w:t>III.- Los demás que por cualquier causa se encuentren impedidos para ellos por disposición de Ley.</w:t>
      </w:r>
    </w:p>
    <w:p w14:paraId="4FE80A20" w14:textId="77777777" w:rsidR="007D4219" w:rsidRDefault="007D4219" w:rsidP="00BE7A12">
      <w:pPr>
        <w:jc w:val="both"/>
        <w:rPr>
          <w:rFonts w:ascii="Arial" w:hAnsi="Arial" w:cs="Arial"/>
          <w:sz w:val="24"/>
          <w:szCs w:val="24"/>
        </w:rPr>
      </w:pPr>
    </w:p>
    <w:p w14:paraId="354C45C0" w14:textId="77777777" w:rsidR="00787D92" w:rsidRDefault="00787D92" w:rsidP="00BE7A12">
      <w:pPr>
        <w:jc w:val="both"/>
        <w:rPr>
          <w:rFonts w:ascii="Arial" w:hAnsi="Arial" w:cs="Arial"/>
          <w:sz w:val="24"/>
          <w:szCs w:val="24"/>
        </w:rPr>
      </w:pPr>
    </w:p>
    <w:p w14:paraId="18F70A8C" w14:textId="17EDD084" w:rsidR="00BE7A12" w:rsidRDefault="00BE7A12" w:rsidP="00BE7A12">
      <w:pPr>
        <w:jc w:val="center"/>
        <w:rPr>
          <w:rFonts w:ascii="Arial" w:hAnsi="Arial" w:cs="Arial"/>
          <w:b/>
          <w:sz w:val="24"/>
          <w:szCs w:val="24"/>
        </w:rPr>
      </w:pPr>
      <w:r w:rsidRPr="00BE7A12">
        <w:rPr>
          <w:rFonts w:ascii="Arial" w:hAnsi="Arial" w:cs="Arial"/>
          <w:b/>
          <w:sz w:val="24"/>
          <w:szCs w:val="24"/>
        </w:rPr>
        <w:t xml:space="preserve"> Transitorios</w:t>
      </w:r>
    </w:p>
    <w:p w14:paraId="514BB7DD" w14:textId="77777777" w:rsidR="00BE7A12" w:rsidRPr="00BE7A12" w:rsidRDefault="00BE7A12" w:rsidP="00BE7A12">
      <w:pPr>
        <w:jc w:val="center"/>
        <w:rPr>
          <w:rFonts w:ascii="Arial" w:hAnsi="Arial" w:cs="Arial"/>
          <w:b/>
          <w:sz w:val="24"/>
          <w:szCs w:val="24"/>
        </w:rPr>
      </w:pPr>
    </w:p>
    <w:p w14:paraId="585C69CF" w14:textId="77777777" w:rsidR="00BE7A12" w:rsidRPr="00BE7A12" w:rsidRDefault="00BE7A12" w:rsidP="00BE7A12">
      <w:pPr>
        <w:jc w:val="both"/>
        <w:rPr>
          <w:rFonts w:ascii="Arial" w:hAnsi="Arial" w:cs="Arial"/>
          <w:sz w:val="24"/>
          <w:szCs w:val="24"/>
        </w:rPr>
      </w:pPr>
      <w:r w:rsidRPr="00BE7A12">
        <w:rPr>
          <w:rFonts w:ascii="Arial" w:hAnsi="Arial" w:cs="Arial"/>
          <w:b/>
          <w:sz w:val="24"/>
          <w:szCs w:val="24"/>
        </w:rPr>
        <w:t xml:space="preserve">Artículo Primero.- </w:t>
      </w:r>
      <w:r w:rsidRPr="00BE7A12">
        <w:rPr>
          <w:rFonts w:ascii="Arial" w:hAnsi="Arial" w:cs="Arial"/>
          <w:sz w:val="24"/>
          <w:szCs w:val="24"/>
        </w:rPr>
        <w:t>Este decreto entrará en vigor el día siguiente al de su publicación en el Diario Oficial del Gobierno del Estado de Yucatán.</w:t>
      </w:r>
    </w:p>
    <w:p w14:paraId="115901D8" w14:textId="77777777" w:rsidR="00BE7A12" w:rsidRDefault="00BE7A12" w:rsidP="00BE7A12">
      <w:pPr>
        <w:jc w:val="both"/>
        <w:rPr>
          <w:rFonts w:ascii="Arial" w:hAnsi="Arial" w:cs="Arial"/>
          <w:sz w:val="24"/>
          <w:szCs w:val="24"/>
        </w:rPr>
      </w:pPr>
    </w:p>
    <w:p w14:paraId="6C5418F1" w14:textId="4D657DAF" w:rsidR="00BE7A12" w:rsidRPr="00BE7A12" w:rsidRDefault="00BE7A12" w:rsidP="00BE7A12">
      <w:pPr>
        <w:jc w:val="both"/>
        <w:rPr>
          <w:rFonts w:ascii="Arial" w:hAnsi="Arial" w:cs="Arial"/>
          <w:sz w:val="24"/>
          <w:szCs w:val="24"/>
        </w:rPr>
      </w:pPr>
      <w:r w:rsidRPr="00BE7A12">
        <w:rPr>
          <w:rFonts w:ascii="Arial" w:hAnsi="Arial" w:cs="Arial"/>
          <w:b/>
          <w:bCs/>
          <w:sz w:val="24"/>
          <w:szCs w:val="24"/>
        </w:rPr>
        <w:t>Artículo Segundo.-</w:t>
      </w:r>
      <w:r w:rsidRPr="00BE7A12">
        <w:rPr>
          <w:rFonts w:ascii="Arial" w:hAnsi="Arial" w:cs="Arial"/>
          <w:sz w:val="24"/>
          <w:szCs w:val="24"/>
        </w:rPr>
        <w:t xml:space="preserve"> </w:t>
      </w:r>
      <w:bookmarkStart w:id="9" w:name="_Hlk78980925"/>
      <w:r w:rsidRPr="00BE7A12">
        <w:rPr>
          <w:rFonts w:ascii="Arial" w:hAnsi="Arial" w:cs="Arial"/>
          <w:sz w:val="24"/>
          <w:szCs w:val="24"/>
        </w:rPr>
        <w:t xml:space="preserve">La fiscalía contará con </w:t>
      </w:r>
      <w:r w:rsidR="00D30C4C">
        <w:rPr>
          <w:rFonts w:ascii="Arial" w:hAnsi="Arial" w:cs="Arial"/>
          <w:sz w:val="24"/>
          <w:szCs w:val="24"/>
        </w:rPr>
        <w:t>120</w:t>
      </w:r>
      <w:r w:rsidRPr="00BE7A12">
        <w:rPr>
          <w:rFonts w:ascii="Arial" w:hAnsi="Arial" w:cs="Arial"/>
          <w:sz w:val="24"/>
          <w:szCs w:val="24"/>
        </w:rPr>
        <w:t xml:space="preserve"> días partir del día siguiente de su publicación en el Diario Oficial del Gobierno del Estado para poner en funcionamiento el </w:t>
      </w:r>
      <w:r w:rsidR="00D30C4C" w:rsidRPr="00BE7A12">
        <w:rPr>
          <w:rFonts w:ascii="Arial" w:hAnsi="Arial" w:cs="Arial"/>
          <w:sz w:val="24"/>
          <w:szCs w:val="24"/>
        </w:rPr>
        <w:t>Registro de Deudores Alimentarios</w:t>
      </w:r>
      <w:r w:rsidR="00D30C4C">
        <w:rPr>
          <w:rFonts w:ascii="Arial" w:hAnsi="Arial" w:cs="Arial"/>
          <w:sz w:val="24"/>
          <w:szCs w:val="24"/>
        </w:rPr>
        <w:t xml:space="preserve"> Morosos</w:t>
      </w:r>
      <w:r w:rsidR="00D30C4C" w:rsidRPr="00BE7A12">
        <w:rPr>
          <w:rFonts w:ascii="Arial" w:hAnsi="Arial" w:cs="Arial"/>
          <w:sz w:val="24"/>
          <w:szCs w:val="24"/>
        </w:rPr>
        <w:t xml:space="preserve"> de Yucatán</w:t>
      </w:r>
      <w:r w:rsidRPr="00BE7A12">
        <w:rPr>
          <w:rFonts w:ascii="Arial" w:hAnsi="Arial" w:cs="Arial"/>
          <w:sz w:val="24"/>
          <w:szCs w:val="24"/>
        </w:rPr>
        <w:t>.</w:t>
      </w:r>
    </w:p>
    <w:bookmarkEnd w:id="9"/>
    <w:p w14:paraId="3E676F14" w14:textId="77777777" w:rsidR="00BE7A12" w:rsidRDefault="00BE7A12" w:rsidP="00BE7A12">
      <w:pPr>
        <w:jc w:val="both"/>
        <w:rPr>
          <w:rFonts w:ascii="Arial" w:hAnsi="Arial" w:cs="Arial"/>
          <w:b/>
          <w:sz w:val="24"/>
          <w:szCs w:val="24"/>
        </w:rPr>
      </w:pPr>
    </w:p>
    <w:p w14:paraId="714DC138" w14:textId="1EA86CEC" w:rsidR="00BE7A12" w:rsidRDefault="00BE7A12" w:rsidP="00BE7A12">
      <w:pPr>
        <w:jc w:val="both"/>
        <w:rPr>
          <w:rFonts w:ascii="Arial" w:hAnsi="Arial" w:cs="Arial"/>
          <w:sz w:val="24"/>
          <w:szCs w:val="24"/>
        </w:rPr>
      </w:pPr>
      <w:r w:rsidRPr="00BE7A12">
        <w:rPr>
          <w:rFonts w:ascii="Arial" w:hAnsi="Arial" w:cs="Arial"/>
          <w:b/>
          <w:sz w:val="24"/>
          <w:szCs w:val="24"/>
        </w:rPr>
        <w:t xml:space="preserve">Artículo Tercero.- </w:t>
      </w:r>
      <w:r w:rsidRPr="00BE7A12">
        <w:rPr>
          <w:rFonts w:ascii="Arial" w:hAnsi="Arial" w:cs="Arial"/>
          <w:sz w:val="24"/>
          <w:szCs w:val="24"/>
        </w:rPr>
        <w:t>Se derogan las disposiciones emitidas con anterioridad que se opongan al presente decreto.</w:t>
      </w:r>
    </w:p>
    <w:p w14:paraId="0558A8B1" w14:textId="77777777" w:rsidR="00787D92" w:rsidRPr="00BE7A12" w:rsidRDefault="00787D92" w:rsidP="00BE7A12">
      <w:pPr>
        <w:jc w:val="both"/>
        <w:rPr>
          <w:rFonts w:ascii="Arial" w:hAnsi="Arial" w:cs="Arial"/>
          <w:sz w:val="24"/>
          <w:szCs w:val="24"/>
        </w:rPr>
      </w:pPr>
    </w:p>
    <w:p w14:paraId="6E5D788A" w14:textId="12E63DF2" w:rsidR="00F95670" w:rsidRDefault="00F95670">
      <w:pPr>
        <w:ind w:firstLine="709"/>
        <w:jc w:val="both"/>
        <w:rPr>
          <w:rFonts w:ascii="Arial" w:eastAsia="Arial" w:hAnsi="Arial" w:cs="Arial"/>
          <w:sz w:val="22"/>
          <w:szCs w:val="22"/>
        </w:rPr>
      </w:pPr>
    </w:p>
    <w:p w14:paraId="3AF06860" w14:textId="77777777" w:rsidR="00402FF2" w:rsidRDefault="00402FF2">
      <w:pPr>
        <w:ind w:firstLine="709"/>
        <w:jc w:val="both"/>
        <w:rPr>
          <w:rFonts w:ascii="Arial" w:eastAsia="Arial" w:hAnsi="Arial" w:cs="Arial"/>
          <w:sz w:val="22"/>
          <w:szCs w:val="22"/>
        </w:rPr>
      </w:pPr>
    </w:p>
    <w:p w14:paraId="1DB40E43" w14:textId="4C7CBF4A" w:rsidR="008474D9" w:rsidRDefault="00A31A36">
      <w:pPr>
        <w:ind w:left="-709"/>
        <w:jc w:val="both"/>
        <w:rPr>
          <w:rFonts w:ascii="Arial" w:eastAsia="Arial" w:hAnsi="Arial" w:cs="Arial"/>
          <w:b/>
          <w:sz w:val="24"/>
          <w:szCs w:val="24"/>
        </w:rPr>
      </w:pPr>
      <w:r>
        <w:rPr>
          <w:rFonts w:ascii="Arial" w:eastAsia="Arial" w:hAnsi="Arial" w:cs="Arial"/>
          <w:b/>
          <w:sz w:val="24"/>
          <w:szCs w:val="24"/>
        </w:rPr>
        <w:t xml:space="preserve">DADO EN LA SALA DE USOS MÚLTIPLES “MAESTRA CONSUELO ZAVALA CASTILLO” DEL RECINTO DEL PODER LEGISLATIVO, EN LA CIUDAD DE MÉRIDA, YUCATÁN, A LOS </w:t>
      </w:r>
      <w:r w:rsidR="006370D8">
        <w:rPr>
          <w:rFonts w:ascii="Arial" w:eastAsia="Arial" w:hAnsi="Arial" w:cs="Arial"/>
          <w:b/>
          <w:sz w:val="24"/>
          <w:szCs w:val="24"/>
        </w:rPr>
        <w:t xml:space="preserve">DIECISIETE </w:t>
      </w:r>
      <w:r>
        <w:rPr>
          <w:rFonts w:ascii="Arial" w:eastAsia="Arial" w:hAnsi="Arial" w:cs="Arial"/>
          <w:b/>
          <w:sz w:val="24"/>
          <w:szCs w:val="24"/>
        </w:rPr>
        <w:t xml:space="preserve">DÍAS DEL MES DE </w:t>
      </w:r>
      <w:r w:rsidR="00D30C4C">
        <w:rPr>
          <w:rFonts w:ascii="Arial" w:eastAsia="Arial" w:hAnsi="Arial" w:cs="Arial"/>
          <w:b/>
          <w:sz w:val="24"/>
          <w:szCs w:val="24"/>
        </w:rPr>
        <w:t>AGOSTO</w:t>
      </w:r>
      <w:r>
        <w:rPr>
          <w:rFonts w:ascii="Arial" w:eastAsia="Arial" w:hAnsi="Arial" w:cs="Arial"/>
          <w:b/>
          <w:sz w:val="24"/>
          <w:szCs w:val="24"/>
        </w:rPr>
        <w:t xml:space="preserve"> DEL AÑO DOS MIL VEINT</w:t>
      </w:r>
      <w:r w:rsidR="00AC71C4">
        <w:rPr>
          <w:rFonts w:ascii="Arial" w:eastAsia="Arial" w:hAnsi="Arial" w:cs="Arial"/>
          <w:b/>
          <w:sz w:val="24"/>
          <w:szCs w:val="24"/>
        </w:rPr>
        <w:t>IUNO</w:t>
      </w:r>
    </w:p>
    <w:p w14:paraId="1B53247F" w14:textId="77777777" w:rsidR="00DD1198" w:rsidRDefault="00DD1198">
      <w:pPr>
        <w:ind w:left="-709"/>
        <w:jc w:val="both"/>
        <w:rPr>
          <w:rFonts w:ascii="Arial" w:eastAsia="Arial" w:hAnsi="Arial" w:cs="Arial"/>
          <w:b/>
          <w:sz w:val="24"/>
          <w:szCs w:val="24"/>
        </w:rPr>
      </w:pPr>
    </w:p>
    <w:p w14:paraId="41ED83DA" w14:textId="77777777" w:rsidR="007D4219" w:rsidRDefault="007D4219">
      <w:pPr>
        <w:ind w:left="-709"/>
        <w:jc w:val="both"/>
        <w:rPr>
          <w:rFonts w:ascii="Arial" w:eastAsia="Arial" w:hAnsi="Arial" w:cs="Arial"/>
          <w:b/>
          <w:sz w:val="24"/>
          <w:szCs w:val="24"/>
        </w:rPr>
      </w:pPr>
    </w:p>
    <w:p w14:paraId="5D336E3A" w14:textId="77777777" w:rsidR="008474D9" w:rsidRDefault="00A31A36">
      <w:pPr>
        <w:pBdr>
          <w:top w:val="nil"/>
          <w:left w:val="nil"/>
          <w:bottom w:val="nil"/>
          <w:right w:val="nil"/>
          <w:between w:val="nil"/>
        </w:pBdr>
        <w:jc w:val="both"/>
        <w:rPr>
          <w:rFonts w:ascii="Arial" w:eastAsia="Arial" w:hAnsi="Arial" w:cs="Arial"/>
          <w:b/>
          <w:smallCaps/>
          <w:color w:val="000000"/>
          <w:sz w:val="24"/>
          <w:szCs w:val="24"/>
        </w:rPr>
      </w:pPr>
      <w:bookmarkStart w:id="10" w:name="_3znysh7" w:colFirst="0" w:colLast="0"/>
      <w:bookmarkEnd w:id="10"/>
      <w:r>
        <w:rPr>
          <w:rFonts w:ascii="Arial" w:eastAsia="Arial" w:hAnsi="Arial" w:cs="Arial"/>
          <w:b/>
          <w:smallCaps/>
          <w:color w:val="000000"/>
          <w:sz w:val="24"/>
          <w:szCs w:val="24"/>
        </w:rPr>
        <w:t>COMISIÓN PERMANENTE DE JUSTICIA Y SEGURIDAD PÚBLICA.</w:t>
      </w:r>
    </w:p>
    <w:p w14:paraId="1461C1E8" w14:textId="77777777" w:rsidR="00787D92" w:rsidRDefault="00787D92">
      <w:pPr>
        <w:pBdr>
          <w:top w:val="nil"/>
          <w:left w:val="nil"/>
          <w:bottom w:val="nil"/>
          <w:right w:val="nil"/>
          <w:between w:val="nil"/>
        </w:pBdr>
        <w:jc w:val="both"/>
        <w:rPr>
          <w:rFonts w:ascii="Arial" w:eastAsia="Arial" w:hAnsi="Arial" w:cs="Arial"/>
          <w:b/>
          <w:smallCaps/>
          <w:color w:val="000000"/>
          <w:sz w:val="24"/>
          <w:szCs w:val="24"/>
        </w:rPr>
      </w:pPr>
    </w:p>
    <w:p w14:paraId="13D955DA" w14:textId="77777777" w:rsidR="007D4219" w:rsidRDefault="007D4219">
      <w:pPr>
        <w:pBdr>
          <w:top w:val="nil"/>
          <w:left w:val="nil"/>
          <w:bottom w:val="nil"/>
          <w:right w:val="nil"/>
          <w:between w:val="nil"/>
        </w:pBdr>
        <w:jc w:val="both"/>
        <w:rPr>
          <w:rFonts w:ascii="Arial" w:eastAsia="Arial" w:hAnsi="Arial" w:cs="Arial"/>
          <w:b/>
          <w:smallCaps/>
          <w:color w:val="000000"/>
          <w:sz w:val="24"/>
          <w:szCs w:val="24"/>
        </w:rPr>
      </w:pPr>
    </w:p>
    <w:tbl>
      <w:tblPr>
        <w:tblStyle w:val="a"/>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1"/>
        <w:gridCol w:w="2125"/>
        <w:gridCol w:w="2313"/>
        <w:gridCol w:w="2460"/>
      </w:tblGrid>
      <w:tr w:rsidR="008474D9" w14:paraId="64D0F270" w14:textId="77777777" w:rsidTr="00787D92">
        <w:trPr>
          <w:trHeight w:val="693"/>
          <w:jc w:val="center"/>
        </w:trPr>
        <w:tc>
          <w:tcPr>
            <w:tcW w:w="2311" w:type="dxa"/>
            <w:shd w:val="clear" w:color="auto" w:fill="A6A6A6"/>
          </w:tcPr>
          <w:p w14:paraId="191886E8" w14:textId="77777777" w:rsidR="008474D9" w:rsidRDefault="008474D9">
            <w:pPr>
              <w:pBdr>
                <w:top w:val="nil"/>
                <w:left w:val="nil"/>
                <w:bottom w:val="nil"/>
                <w:right w:val="nil"/>
                <w:between w:val="nil"/>
              </w:pBdr>
              <w:jc w:val="both"/>
              <w:rPr>
                <w:rFonts w:ascii="Arial" w:eastAsia="Arial" w:hAnsi="Arial" w:cs="Arial"/>
                <w:smallCaps/>
                <w:color w:val="000000"/>
              </w:rPr>
            </w:pPr>
          </w:p>
          <w:p w14:paraId="5CFC31F8" w14:textId="77777777" w:rsidR="008474D9" w:rsidRDefault="00A31A36">
            <w:pPr>
              <w:pBdr>
                <w:top w:val="nil"/>
                <w:left w:val="nil"/>
                <w:bottom w:val="nil"/>
                <w:right w:val="nil"/>
                <w:between w:val="nil"/>
              </w:pBdr>
              <w:jc w:val="center"/>
              <w:rPr>
                <w:rFonts w:ascii="Arial" w:eastAsia="Arial" w:hAnsi="Arial" w:cs="Arial"/>
                <w:smallCaps/>
                <w:color w:val="000000"/>
              </w:rPr>
            </w:pPr>
            <w:r>
              <w:rPr>
                <w:rFonts w:ascii="Arial" w:eastAsia="Arial" w:hAnsi="Arial" w:cs="Arial"/>
                <w:b/>
                <w:smallCaps/>
                <w:color w:val="000000"/>
              </w:rPr>
              <w:t>CARGO</w:t>
            </w:r>
          </w:p>
        </w:tc>
        <w:tc>
          <w:tcPr>
            <w:tcW w:w="2125" w:type="dxa"/>
            <w:shd w:val="clear" w:color="auto" w:fill="A6A6A6"/>
          </w:tcPr>
          <w:p w14:paraId="5215E011" w14:textId="77777777" w:rsidR="008474D9" w:rsidRDefault="008474D9">
            <w:pPr>
              <w:pBdr>
                <w:top w:val="nil"/>
                <w:left w:val="nil"/>
                <w:bottom w:val="nil"/>
                <w:right w:val="nil"/>
                <w:between w:val="nil"/>
              </w:pBdr>
              <w:jc w:val="both"/>
              <w:rPr>
                <w:rFonts w:ascii="Arial" w:eastAsia="Arial" w:hAnsi="Arial" w:cs="Arial"/>
                <w:smallCaps/>
                <w:color w:val="000000"/>
              </w:rPr>
            </w:pPr>
          </w:p>
          <w:p w14:paraId="2C41D860" w14:textId="77777777" w:rsidR="008474D9" w:rsidRDefault="00A31A36">
            <w:pPr>
              <w:pBdr>
                <w:top w:val="nil"/>
                <w:left w:val="nil"/>
                <w:bottom w:val="nil"/>
                <w:right w:val="nil"/>
                <w:between w:val="nil"/>
              </w:pBdr>
              <w:jc w:val="center"/>
              <w:rPr>
                <w:rFonts w:ascii="Arial" w:eastAsia="Arial" w:hAnsi="Arial" w:cs="Arial"/>
                <w:smallCaps/>
                <w:color w:val="000000"/>
              </w:rPr>
            </w:pPr>
            <w:r>
              <w:rPr>
                <w:rFonts w:ascii="Arial" w:eastAsia="Arial" w:hAnsi="Arial" w:cs="Arial"/>
                <w:b/>
                <w:smallCaps/>
                <w:color w:val="000000"/>
              </w:rPr>
              <w:t>NOMBRE</w:t>
            </w:r>
          </w:p>
        </w:tc>
        <w:tc>
          <w:tcPr>
            <w:tcW w:w="2313" w:type="dxa"/>
            <w:shd w:val="clear" w:color="auto" w:fill="A6A6A6"/>
          </w:tcPr>
          <w:p w14:paraId="75169970" w14:textId="77777777" w:rsidR="008474D9" w:rsidRDefault="008474D9">
            <w:pPr>
              <w:pBdr>
                <w:top w:val="nil"/>
                <w:left w:val="nil"/>
                <w:bottom w:val="nil"/>
                <w:right w:val="nil"/>
                <w:between w:val="nil"/>
              </w:pBdr>
              <w:jc w:val="both"/>
              <w:rPr>
                <w:rFonts w:ascii="Arial" w:eastAsia="Arial" w:hAnsi="Arial" w:cs="Arial"/>
                <w:smallCaps/>
                <w:color w:val="000000"/>
              </w:rPr>
            </w:pPr>
          </w:p>
          <w:p w14:paraId="7F095139" w14:textId="77777777" w:rsidR="008474D9" w:rsidRDefault="00A31A36">
            <w:pPr>
              <w:pBdr>
                <w:top w:val="nil"/>
                <w:left w:val="nil"/>
                <w:bottom w:val="nil"/>
                <w:right w:val="nil"/>
                <w:between w:val="nil"/>
              </w:pBdr>
              <w:jc w:val="center"/>
              <w:rPr>
                <w:rFonts w:ascii="Arial" w:eastAsia="Arial" w:hAnsi="Arial" w:cs="Arial"/>
                <w:smallCaps/>
                <w:color w:val="000000"/>
              </w:rPr>
            </w:pPr>
            <w:r>
              <w:rPr>
                <w:rFonts w:ascii="Arial" w:eastAsia="Arial" w:hAnsi="Arial" w:cs="Arial"/>
                <w:b/>
                <w:smallCaps/>
                <w:color w:val="000000"/>
              </w:rPr>
              <w:t>VOTO A FAVOR</w:t>
            </w:r>
          </w:p>
        </w:tc>
        <w:tc>
          <w:tcPr>
            <w:tcW w:w="2460" w:type="dxa"/>
            <w:shd w:val="clear" w:color="auto" w:fill="A6A6A6"/>
          </w:tcPr>
          <w:p w14:paraId="237DFB82" w14:textId="77777777" w:rsidR="008474D9" w:rsidRDefault="008474D9">
            <w:pPr>
              <w:pBdr>
                <w:top w:val="nil"/>
                <w:left w:val="nil"/>
                <w:bottom w:val="nil"/>
                <w:right w:val="nil"/>
                <w:between w:val="nil"/>
              </w:pBdr>
              <w:jc w:val="both"/>
              <w:rPr>
                <w:rFonts w:ascii="Arial" w:eastAsia="Arial" w:hAnsi="Arial" w:cs="Arial"/>
                <w:smallCaps/>
                <w:color w:val="000000"/>
              </w:rPr>
            </w:pPr>
          </w:p>
          <w:p w14:paraId="3326712F" w14:textId="77777777" w:rsidR="008474D9" w:rsidRDefault="00A31A36">
            <w:pPr>
              <w:pBdr>
                <w:top w:val="nil"/>
                <w:left w:val="nil"/>
                <w:bottom w:val="nil"/>
                <w:right w:val="nil"/>
                <w:between w:val="nil"/>
              </w:pBdr>
              <w:jc w:val="center"/>
              <w:rPr>
                <w:rFonts w:ascii="Arial" w:eastAsia="Arial" w:hAnsi="Arial" w:cs="Arial"/>
                <w:smallCaps/>
                <w:color w:val="000000"/>
              </w:rPr>
            </w:pPr>
            <w:r>
              <w:rPr>
                <w:rFonts w:ascii="Arial" w:eastAsia="Arial" w:hAnsi="Arial" w:cs="Arial"/>
                <w:b/>
                <w:smallCaps/>
                <w:color w:val="000000"/>
              </w:rPr>
              <w:t>VOTO EN CONTRA</w:t>
            </w:r>
          </w:p>
        </w:tc>
      </w:tr>
      <w:tr w:rsidR="008474D9" w14:paraId="1EB9F6D1" w14:textId="77777777" w:rsidTr="00787D92">
        <w:trPr>
          <w:trHeight w:val="1816"/>
          <w:jc w:val="center"/>
        </w:trPr>
        <w:tc>
          <w:tcPr>
            <w:tcW w:w="2311" w:type="dxa"/>
            <w:shd w:val="clear" w:color="auto" w:fill="auto"/>
          </w:tcPr>
          <w:p w14:paraId="3EF18EC6"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53FF24D6"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7E34F696"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50E4D852" w14:textId="77777777" w:rsidR="008474D9" w:rsidRDefault="00A31A36">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PRESIDENTE</w:t>
            </w:r>
          </w:p>
        </w:tc>
        <w:tc>
          <w:tcPr>
            <w:tcW w:w="2125" w:type="dxa"/>
            <w:shd w:val="clear" w:color="auto" w:fill="auto"/>
          </w:tcPr>
          <w:p w14:paraId="764B9721" w14:textId="77777777" w:rsidR="008474D9" w:rsidRDefault="00A31A36">
            <w:pPr>
              <w:pBdr>
                <w:top w:val="nil"/>
                <w:left w:val="nil"/>
                <w:bottom w:val="nil"/>
                <w:right w:val="nil"/>
                <w:between w:val="nil"/>
              </w:pBdr>
              <w:spacing w:line="360" w:lineRule="auto"/>
              <w:jc w:val="center"/>
              <w:rPr>
                <w:rFonts w:ascii="Arial" w:eastAsia="Arial" w:hAnsi="Arial" w:cs="Arial"/>
                <w:b/>
                <w:smallCaps/>
                <w:color w:val="000000"/>
              </w:rPr>
            </w:pPr>
            <w:r>
              <w:rPr>
                <w:rFonts w:ascii="Arial" w:eastAsia="Arial" w:hAnsi="Arial" w:cs="Arial"/>
                <w:b/>
                <w:noProof/>
                <w:color w:val="000000"/>
                <w:lang w:val="es-MX"/>
              </w:rPr>
              <w:drawing>
                <wp:inline distT="0" distB="0" distL="0" distR="0" wp14:anchorId="048C67DB" wp14:editId="1978EBB1">
                  <wp:extent cx="575554" cy="768776"/>
                  <wp:effectExtent l="0" t="0" r="0" b="0"/>
                  <wp:docPr id="6" name="image7.png" descr="http://www.congresoyucatan.gob.mx/recursos/diputado/d046061c9bf7dd82e4bb1a6742e04fa0.jpg"/>
                  <wp:cNvGraphicFramePr/>
                  <a:graphic xmlns:a="http://schemas.openxmlformats.org/drawingml/2006/main">
                    <a:graphicData uri="http://schemas.openxmlformats.org/drawingml/2006/picture">
                      <pic:pic xmlns:pic="http://schemas.openxmlformats.org/drawingml/2006/picture">
                        <pic:nvPicPr>
                          <pic:cNvPr id="0" name="image7.png" descr="http://www.congresoyucatan.gob.mx/recursos/diputado/d046061c9bf7dd82e4bb1a6742e04fa0.jpg"/>
                          <pic:cNvPicPr preferRelativeResize="0"/>
                        </pic:nvPicPr>
                        <pic:blipFill>
                          <a:blip r:embed="rId7"/>
                          <a:srcRect/>
                          <a:stretch>
                            <a:fillRect/>
                          </a:stretch>
                        </pic:blipFill>
                        <pic:spPr>
                          <a:xfrm>
                            <a:off x="0" y="0"/>
                            <a:ext cx="575554" cy="768776"/>
                          </a:xfrm>
                          <a:prstGeom prst="rect">
                            <a:avLst/>
                          </a:prstGeom>
                          <a:ln/>
                        </pic:spPr>
                      </pic:pic>
                    </a:graphicData>
                  </a:graphic>
                </wp:inline>
              </w:drawing>
            </w:r>
          </w:p>
          <w:p w14:paraId="4CF1C8EB" w14:textId="77777777" w:rsidR="008474D9" w:rsidRDefault="00A31A36">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DIP. LUIS ENRIQUE</w:t>
            </w:r>
          </w:p>
          <w:p w14:paraId="72B5C9FE" w14:textId="77777777" w:rsidR="008474D9" w:rsidRDefault="00A31A36">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sz w:val="18"/>
                <w:szCs w:val="18"/>
              </w:rPr>
              <w:t xml:space="preserve"> BORJAS ROMERO</w:t>
            </w:r>
          </w:p>
        </w:tc>
        <w:tc>
          <w:tcPr>
            <w:tcW w:w="2313" w:type="dxa"/>
            <w:shd w:val="clear" w:color="auto" w:fill="auto"/>
          </w:tcPr>
          <w:p w14:paraId="43130152"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shd w:val="clear" w:color="auto" w:fill="auto"/>
          </w:tcPr>
          <w:p w14:paraId="4B267DEE"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0104C92F" w14:textId="77777777" w:rsidTr="00787D92">
        <w:trPr>
          <w:trHeight w:val="2347"/>
          <w:jc w:val="center"/>
        </w:trPr>
        <w:tc>
          <w:tcPr>
            <w:tcW w:w="2311" w:type="dxa"/>
            <w:tcBorders>
              <w:bottom w:val="single" w:sz="4" w:space="0" w:color="000000"/>
            </w:tcBorders>
            <w:shd w:val="clear" w:color="auto" w:fill="auto"/>
          </w:tcPr>
          <w:p w14:paraId="5F3E8438"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7C633F71"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0685CFDC"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5683DD7F" w14:textId="77777777" w:rsidR="008474D9" w:rsidRDefault="00A31A36">
            <w:pPr>
              <w:jc w:val="center"/>
              <w:rPr>
                <w:rFonts w:ascii="Arial" w:eastAsia="Arial" w:hAnsi="Arial" w:cs="Arial"/>
                <w:smallCaps/>
              </w:rPr>
            </w:pPr>
            <w:r>
              <w:rPr>
                <w:rFonts w:ascii="Arial" w:eastAsia="Arial" w:hAnsi="Arial" w:cs="Arial"/>
                <w:b/>
              </w:rPr>
              <w:t>VICEPRESIDENTA</w:t>
            </w:r>
          </w:p>
        </w:tc>
        <w:tc>
          <w:tcPr>
            <w:tcW w:w="2125" w:type="dxa"/>
            <w:tcBorders>
              <w:bottom w:val="single" w:sz="4" w:space="0" w:color="000000"/>
            </w:tcBorders>
            <w:shd w:val="clear" w:color="auto" w:fill="auto"/>
          </w:tcPr>
          <w:p w14:paraId="1BD54248" w14:textId="77777777" w:rsidR="008474D9" w:rsidRDefault="00A31A36">
            <w:pPr>
              <w:jc w:val="center"/>
              <w:rPr>
                <w:rFonts w:ascii="Arial" w:eastAsia="Arial" w:hAnsi="Arial" w:cs="Arial"/>
                <w:b/>
              </w:rPr>
            </w:pPr>
            <w:r>
              <w:rPr>
                <w:noProof/>
                <w:lang w:val="es-MX"/>
              </w:rPr>
              <w:drawing>
                <wp:anchor distT="0" distB="0" distL="114300" distR="114300" simplePos="0" relativeHeight="251658240" behindDoc="0" locked="0" layoutInCell="1" hidden="0" allowOverlap="1" wp14:anchorId="4EF6A271" wp14:editId="66C2AB48">
                  <wp:simplePos x="0" y="0"/>
                  <wp:positionH relativeFrom="column">
                    <wp:posOffset>295134</wp:posOffset>
                  </wp:positionH>
                  <wp:positionV relativeFrom="paragraph">
                    <wp:posOffset>33570</wp:posOffset>
                  </wp:positionV>
                  <wp:extent cx="652283" cy="872250"/>
                  <wp:effectExtent l="0" t="0" r="0" b="0"/>
                  <wp:wrapNone/>
                  <wp:docPr id="4" name="image3.png" descr="http://www.congresoyucatan.gob.mx/recursos/diputado/6d2aa36ebd7551c2ca31b6b67f3522b7.jpg"/>
                  <wp:cNvGraphicFramePr/>
                  <a:graphic xmlns:a="http://schemas.openxmlformats.org/drawingml/2006/main">
                    <a:graphicData uri="http://schemas.openxmlformats.org/drawingml/2006/picture">
                      <pic:pic xmlns:pic="http://schemas.openxmlformats.org/drawingml/2006/picture">
                        <pic:nvPicPr>
                          <pic:cNvPr id="0" name="image3.png" descr="http://www.congresoyucatan.gob.mx/recursos/diputado/6d2aa36ebd7551c2ca31b6b67f3522b7.jpg"/>
                          <pic:cNvPicPr preferRelativeResize="0"/>
                        </pic:nvPicPr>
                        <pic:blipFill>
                          <a:blip r:embed="rId8"/>
                          <a:srcRect/>
                          <a:stretch>
                            <a:fillRect/>
                          </a:stretch>
                        </pic:blipFill>
                        <pic:spPr>
                          <a:xfrm>
                            <a:off x="0" y="0"/>
                            <a:ext cx="652283" cy="872250"/>
                          </a:xfrm>
                          <a:prstGeom prst="rect">
                            <a:avLst/>
                          </a:prstGeom>
                          <a:ln/>
                        </pic:spPr>
                      </pic:pic>
                    </a:graphicData>
                  </a:graphic>
                </wp:anchor>
              </w:drawing>
            </w:r>
          </w:p>
          <w:p w14:paraId="5F5C8245" w14:textId="77777777" w:rsidR="008474D9" w:rsidRDefault="008474D9">
            <w:pPr>
              <w:jc w:val="center"/>
              <w:rPr>
                <w:rFonts w:ascii="Arial" w:eastAsia="Arial" w:hAnsi="Arial" w:cs="Arial"/>
                <w:b/>
              </w:rPr>
            </w:pPr>
          </w:p>
          <w:p w14:paraId="7AFE8128" w14:textId="77777777" w:rsidR="008474D9" w:rsidRDefault="008474D9">
            <w:pPr>
              <w:jc w:val="center"/>
              <w:rPr>
                <w:rFonts w:ascii="Arial" w:eastAsia="Arial" w:hAnsi="Arial" w:cs="Arial"/>
                <w:b/>
              </w:rPr>
            </w:pPr>
          </w:p>
          <w:p w14:paraId="10ADD18C" w14:textId="77777777" w:rsidR="008474D9" w:rsidRDefault="008474D9">
            <w:pPr>
              <w:jc w:val="center"/>
              <w:rPr>
                <w:rFonts w:ascii="Arial" w:eastAsia="Arial" w:hAnsi="Arial" w:cs="Arial"/>
                <w:b/>
              </w:rPr>
            </w:pPr>
          </w:p>
          <w:p w14:paraId="774C9EA1" w14:textId="77777777" w:rsidR="008474D9" w:rsidRDefault="008474D9">
            <w:pPr>
              <w:jc w:val="center"/>
              <w:rPr>
                <w:rFonts w:ascii="Arial" w:eastAsia="Arial" w:hAnsi="Arial" w:cs="Arial"/>
                <w:b/>
              </w:rPr>
            </w:pPr>
          </w:p>
          <w:p w14:paraId="516E7E39" w14:textId="77777777" w:rsidR="008474D9" w:rsidRDefault="008474D9">
            <w:pPr>
              <w:jc w:val="center"/>
              <w:rPr>
                <w:rFonts w:ascii="Arial" w:eastAsia="Arial" w:hAnsi="Arial" w:cs="Arial"/>
                <w:b/>
              </w:rPr>
            </w:pPr>
          </w:p>
          <w:p w14:paraId="16ED34BD" w14:textId="77777777" w:rsidR="008474D9" w:rsidRDefault="008474D9">
            <w:pPr>
              <w:jc w:val="center"/>
              <w:rPr>
                <w:rFonts w:ascii="Arial" w:eastAsia="Arial" w:hAnsi="Arial" w:cs="Arial"/>
                <w:b/>
              </w:rPr>
            </w:pPr>
          </w:p>
          <w:p w14:paraId="250CFCF2" w14:textId="77777777" w:rsidR="008474D9" w:rsidRDefault="00A31A36">
            <w:pPr>
              <w:jc w:val="center"/>
              <w:rPr>
                <w:rFonts w:ascii="Arial" w:eastAsia="Arial" w:hAnsi="Arial" w:cs="Arial"/>
                <w:b/>
              </w:rPr>
            </w:pPr>
            <w:r>
              <w:rPr>
                <w:rFonts w:ascii="Arial" w:eastAsia="Arial" w:hAnsi="Arial" w:cs="Arial"/>
                <w:b/>
                <w:sz w:val="18"/>
                <w:szCs w:val="18"/>
              </w:rPr>
              <w:t>DIP. KATHIA MARÍA BOLIO PINELO</w:t>
            </w:r>
          </w:p>
        </w:tc>
        <w:tc>
          <w:tcPr>
            <w:tcW w:w="2313" w:type="dxa"/>
            <w:tcBorders>
              <w:bottom w:val="single" w:sz="4" w:space="0" w:color="000000"/>
            </w:tcBorders>
            <w:shd w:val="clear" w:color="auto" w:fill="auto"/>
          </w:tcPr>
          <w:p w14:paraId="7E5091EC"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bottom w:val="single" w:sz="4" w:space="0" w:color="000000"/>
            </w:tcBorders>
            <w:shd w:val="clear" w:color="auto" w:fill="auto"/>
          </w:tcPr>
          <w:p w14:paraId="73FB0BE8"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361CEDA6" w14:textId="77777777" w:rsidTr="00787D92">
        <w:trPr>
          <w:trHeight w:val="147"/>
          <w:jc w:val="center"/>
        </w:trPr>
        <w:tc>
          <w:tcPr>
            <w:tcW w:w="2311" w:type="dxa"/>
            <w:tcBorders>
              <w:bottom w:val="single" w:sz="4" w:space="0" w:color="000000"/>
            </w:tcBorders>
            <w:shd w:val="clear" w:color="auto" w:fill="auto"/>
          </w:tcPr>
          <w:p w14:paraId="2FA6B3F7"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2952E4CC"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6C2031D2"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2A244754" w14:textId="77777777" w:rsidR="008474D9" w:rsidRDefault="00A31A36">
            <w:pPr>
              <w:pBdr>
                <w:top w:val="nil"/>
                <w:left w:val="nil"/>
                <w:bottom w:val="nil"/>
                <w:right w:val="nil"/>
                <w:between w:val="nil"/>
              </w:pBdr>
              <w:spacing w:line="360" w:lineRule="auto"/>
              <w:jc w:val="center"/>
              <w:rPr>
                <w:rFonts w:ascii="Arial" w:eastAsia="Arial" w:hAnsi="Arial" w:cs="Arial"/>
                <w:b/>
                <w:smallCaps/>
                <w:color w:val="000000"/>
              </w:rPr>
            </w:pPr>
            <w:r>
              <w:rPr>
                <w:rFonts w:ascii="Arial" w:eastAsia="Arial" w:hAnsi="Arial" w:cs="Arial"/>
                <w:b/>
                <w:color w:val="000000"/>
              </w:rPr>
              <w:t>SECRETARIA</w:t>
            </w:r>
          </w:p>
        </w:tc>
        <w:tc>
          <w:tcPr>
            <w:tcW w:w="2125" w:type="dxa"/>
            <w:tcBorders>
              <w:bottom w:val="single" w:sz="4" w:space="0" w:color="000000"/>
            </w:tcBorders>
            <w:shd w:val="clear" w:color="auto" w:fill="auto"/>
          </w:tcPr>
          <w:p w14:paraId="4CD13150" w14:textId="77777777" w:rsidR="008474D9" w:rsidRDefault="00A31A36">
            <w:pPr>
              <w:jc w:val="center"/>
              <w:rPr>
                <w:rFonts w:ascii="Arial" w:eastAsia="Arial" w:hAnsi="Arial" w:cs="Arial"/>
              </w:rPr>
            </w:pPr>
            <w:r>
              <w:rPr>
                <w:noProof/>
                <w:lang w:val="es-MX"/>
              </w:rPr>
              <w:drawing>
                <wp:anchor distT="0" distB="0" distL="114300" distR="114300" simplePos="0" relativeHeight="251659264" behindDoc="0" locked="0" layoutInCell="1" hidden="0" allowOverlap="1" wp14:anchorId="5531C804" wp14:editId="71D319A4">
                  <wp:simplePos x="0" y="0"/>
                  <wp:positionH relativeFrom="column">
                    <wp:posOffset>250190</wp:posOffset>
                  </wp:positionH>
                  <wp:positionV relativeFrom="paragraph">
                    <wp:posOffset>22879</wp:posOffset>
                  </wp:positionV>
                  <wp:extent cx="695325" cy="929807"/>
                  <wp:effectExtent l="0" t="0" r="0" b="0"/>
                  <wp:wrapNone/>
                  <wp:docPr id="5" name="image5.png" descr="http://www.congresoyucatan.gob.mx/recursos/diputado/ab46f88c35e97b1e7b572e2dc5fe775d.jpg"/>
                  <wp:cNvGraphicFramePr/>
                  <a:graphic xmlns:a="http://schemas.openxmlformats.org/drawingml/2006/main">
                    <a:graphicData uri="http://schemas.openxmlformats.org/drawingml/2006/picture">
                      <pic:pic xmlns:pic="http://schemas.openxmlformats.org/drawingml/2006/picture">
                        <pic:nvPicPr>
                          <pic:cNvPr id="0" name="image5.png" descr="http://www.congresoyucatan.gob.mx/recursos/diputado/ab46f88c35e97b1e7b572e2dc5fe775d.jpg"/>
                          <pic:cNvPicPr preferRelativeResize="0"/>
                        </pic:nvPicPr>
                        <pic:blipFill>
                          <a:blip r:embed="rId9"/>
                          <a:srcRect/>
                          <a:stretch>
                            <a:fillRect/>
                          </a:stretch>
                        </pic:blipFill>
                        <pic:spPr>
                          <a:xfrm>
                            <a:off x="0" y="0"/>
                            <a:ext cx="695325" cy="929807"/>
                          </a:xfrm>
                          <a:prstGeom prst="rect">
                            <a:avLst/>
                          </a:prstGeom>
                          <a:ln/>
                        </pic:spPr>
                      </pic:pic>
                    </a:graphicData>
                  </a:graphic>
                </wp:anchor>
              </w:drawing>
            </w:r>
          </w:p>
          <w:p w14:paraId="105DB510" w14:textId="77777777" w:rsidR="008474D9" w:rsidRDefault="008474D9">
            <w:pPr>
              <w:jc w:val="center"/>
              <w:rPr>
                <w:rFonts w:ascii="Arial" w:eastAsia="Arial" w:hAnsi="Arial" w:cs="Arial"/>
              </w:rPr>
            </w:pPr>
          </w:p>
          <w:p w14:paraId="75F7E8F9" w14:textId="77777777" w:rsidR="008474D9" w:rsidRDefault="008474D9">
            <w:pPr>
              <w:jc w:val="center"/>
              <w:rPr>
                <w:rFonts w:ascii="Arial" w:eastAsia="Arial" w:hAnsi="Arial" w:cs="Arial"/>
              </w:rPr>
            </w:pPr>
          </w:p>
          <w:p w14:paraId="42B18135" w14:textId="77777777" w:rsidR="008474D9" w:rsidRDefault="008474D9">
            <w:pPr>
              <w:jc w:val="center"/>
              <w:rPr>
                <w:rFonts w:ascii="Arial" w:eastAsia="Arial" w:hAnsi="Arial" w:cs="Arial"/>
              </w:rPr>
            </w:pPr>
          </w:p>
          <w:p w14:paraId="2EB6A5B2" w14:textId="77777777" w:rsidR="008474D9" w:rsidRDefault="008474D9">
            <w:pPr>
              <w:jc w:val="center"/>
              <w:rPr>
                <w:rFonts w:ascii="Arial" w:eastAsia="Arial" w:hAnsi="Arial" w:cs="Arial"/>
              </w:rPr>
            </w:pPr>
          </w:p>
          <w:p w14:paraId="2FFF7688" w14:textId="77777777" w:rsidR="008474D9" w:rsidRDefault="008474D9">
            <w:pPr>
              <w:jc w:val="center"/>
              <w:rPr>
                <w:rFonts w:ascii="Arial" w:eastAsia="Arial" w:hAnsi="Arial" w:cs="Arial"/>
              </w:rPr>
            </w:pPr>
          </w:p>
          <w:p w14:paraId="76730337" w14:textId="77777777" w:rsidR="008474D9" w:rsidRDefault="008474D9">
            <w:pPr>
              <w:jc w:val="center"/>
              <w:rPr>
                <w:rFonts w:ascii="Arial" w:eastAsia="Arial" w:hAnsi="Arial" w:cs="Arial"/>
              </w:rPr>
            </w:pPr>
          </w:p>
          <w:p w14:paraId="6E84D60E" w14:textId="77777777" w:rsidR="008474D9" w:rsidRDefault="00A31A36">
            <w:pPr>
              <w:jc w:val="center"/>
              <w:rPr>
                <w:rFonts w:ascii="Arial" w:eastAsia="Arial" w:hAnsi="Arial" w:cs="Arial"/>
                <w:b/>
                <w:sz w:val="18"/>
                <w:szCs w:val="18"/>
              </w:rPr>
            </w:pPr>
            <w:r>
              <w:rPr>
                <w:rFonts w:ascii="Arial" w:eastAsia="Arial" w:hAnsi="Arial" w:cs="Arial"/>
                <w:b/>
                <w:sz w:val="18"/>
                <w:szCs w:val="18"/>
              </w:rPr>
              <w:t>DIP. KARLA REYNA FRANCO BLANCO</w:t>
            </w:r>
          </w:p>
          <w:p w14:paraId="354F3D95" w14:textId="77777777" w:rsidR="00787D92" w:rsidRDefault="00787D92">
            <w:pPr>
              <w:jc w:val="center"/>
              <w:rPr>
                <w:rFonts w:ascii="Arial" w:eastAsia="Arial" w:hAnsi="Arial" w:cs="Arial"/>
                <w:b/>
              </w:rPr>
            </w:pPr>
          </w:p>
        </w:tc>
        <w:tc>
          <w:tcPr>
            <w:tcW w:w="2313" w:type="dxa"/>
            <w:tcBorders>
              <w:bottom w:val="single" w:sz="4" w:space="0" w:color="000000"/>
            </w:tcBorders>
            <w:shd w:val="clear" w:color="auto" w:fill="auto"/>
          </w:tcPr>
          <w:p w14:paraId="3BFA467C"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bottom w:val="single" w:sz="4" w:space="0" w:color="000000"/>
            </w:tcBorders>
            <w:shd w:val="clear" w:color="auto" w:fill="auto"/>
          </w:tcPr>
          <w:p w14:paraId="0B6ED639"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13B56B79" w14:textId="77777777" w:rsidTr="00787D92">
        <w:trPr>
          <w:trHeight w:val="2164"/>
          <w:jc w:val="center"/>
        </w:trPr>
        <w:tc>
          <w:tcPr>
            <w:tcW w:w="2311" w:type="dxa"/>
            <w:tcBorders>
              <w:top w:val="nil"/>
              <w:bottom w:val="single" w:sz="4" w:space="0" w:color="auto"/>
            </w:tcBorders>
            <w:shd w:val="clear" w:color="auto" w:fill="auto"/>
          </w:tcPr>
          <w:p w14:paraId="0ED5C1D7"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397A01FD"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18AB192F"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76F1E47B" w14:textId="77777777" w:rsidR="008474D9" w:rsidRDefault="00A31A36">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SECRETARIO</w:t>
            </w:r>
          </w:p>
        </w:tc>
        <w:tc>
          <w:tcPr>
            <w:tcW w:w="2125" w:type="dxa"/>
            <w:tcBorders>
              <w:top w:val="nil"/>
              <w:bottom w:val="single" w:sz="4" w:space="0" w:color="auto"/>
            </w:tcBorders>
            <w:shd w:val="clear" w:color="auto" w:fill="auto"/>
          </w:tcPr>
          <w:p w14:paraId="38D73CAB" w14:textId="77777777" w:rsidR="008474D9" w:rsidRDefault="00A31A36">
            <w:pPr>
              <w:jc w:val="center"/>
              <w:rPr>
                <w:rFonts w:ascii="Arial" w:eastAsia="Arial" w:hAnsi="Arial" w:cs="Arial"/>
                <w:b/>
              </w:rPr>
            </w:pPr>
            <w:r>
              <w:rPr>
                <w:noProof/>
                <w:lang w:val="es-MX"/>
              </w:rPr>
              <w:drawing>
                <wp:anchor distT="0" distB="0" distL="114300" distR="114300" simplePos="0" relativeHeight="251660288" behindDoc="0" locked="0" layoutInCell="1" hidden="0" allowOverlap="1" wp14:anchorId="4A8BA0C3" wp14:editId="69A3402A">
                  <wp:simplePos x="0" y="0"/>
                  <wp:positionH relativeFrom="column">
                    <wp:posOffset>245745</wp:posOffset>
                  </wp:positionH>
                  <wp:positionV relativeFrom="paragraph">
                    <wp:posOffset>95885</wp:posOffset>
                  </wp:positionV>
                  <wp:extent cx="662434" cy="885825"/>
                  <wp:effectExtent l="0" t="0" r="0" b="0"/>
                  <wp:wrapSquare wrapText="bothSides" distT="0" distB="0" distL="114300" distR="114300"/>
                  <wp:docPr id="9" name="image10.png" descr="http://www.congresoyucatan.gob.mx/recursos/diputado/6e6db562e3178c6cc02664fc87bafe4e.jpg"/>
                  <wp:cNvGraphicFramePr/>
                  <a:graphic xmlns:a="http://schemas.openxmlformats.org/drawingml/2006/main">
                    <a:graphicData uri="http://schemas.openxmlformats.org/drawingml/2006/picture">
                      <pic:pic xmlns:pic="http://schemas.openxmlformats.org/drawingml/2006/picture">
                        <pic:nvPicPr>
                          <pic:cNvPr id="0" name="image10.png" descr="http://www.congresoyucatan.gob.mx/recursos/diputado/6e6db562e3178c6cc02664fc87bafe4e.jpg"/>
                          <pic:cNvPicPr preferRelativeResize="0"/>
                        </pic:nvPicPr>
                        <pic:blipFill>
                          <a:blip r:embed="rId10"/>
                          <a:srcRect/>
                          <a:stretch>
                            <a:fillRect/>
                          </a:stretch>
                        </pic:blipFill>
                        <pic:spPr>
                          <a:xfrm>
                            <a:off x="0" y="0"/>
                            <a:ext cx="662434" cy="885825"/>
                          </a:xfrm>
                          <a:prstGeom prst="rect">
                            <a:avLst/>
                          </a:prstGeom>
                          <a:ln/>
                        </pic:spPr>
                      </pic:pic>
                    </a:graphicData>
                  </a:graphic>
                </wp:anchor>
              </w:drawing>
            </w:r>
          </w:p>
          <w:p w14:paraId="343F3ADF" w14:textId="56B9ED9E" w:rsidR="00787D92" w:rsidRDefault="00A31A36" w:rsidP="00787D92">
            <w:pPr>
              <w:jc w:val="center"/>
              <w:rPr>
                <w:rFonts w:ascii="Arial" w:eastAsia="Arial" w:hAnsi="Arial" w:cs="Arial"/>
                <w:b/>
              </w:rPr>
            </w:pPr>
            <w:r>
              <w:rPr>
                <w:rFonts w:ascii="Arial" w:eastAsia="Arial" w:hAnsi="Arial" w:cs="Arial"/>
                <w:b/>
                <w:sz w:val="18"/>
                <w:szCs w:val="18"/>
              </w:rPr>
              <w:t>DIP. LUIS MARÍA AGUILAR CASTILLO</w:t>
            </w:r>
          </w:p>
        </w:tc>
        <w:tc>
          <w:tcPr>
            <w:tcW w:w="2313" w:type="dxa"/>
            <w:tcBorders>
              <w:top w:val="nil"/>
              <w:bottom w:val="single" w:sz="4" w:space="0" w:color="auto"/>
            </w:tcBorders>
            <w:shd w:val="clear" w:color="auto" w:fill="auto"/>
          </w:tcPr>
          <w:p w14:paraId="78C2532D"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top w:val="nil"/>
              <w:bottom w:val="single" w:sz="4" w:space="0" w:color="auto"/>
            </w:tcBorders>
            <w:shd w:val="clear" w:color="auto" w:fill="auto"/>
          </w:tcPr>
          <w:p w14:paraId="51FDE134"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5F0F04F3" w14:textId="77777777" w:rsidTr="00787D92">
        <w:trPr>
          <w:trHeight w:val="147"/>
          <w:jc w:val="center"/>
        </w:trPr>
        <w:tc>
          <w:tcPr>
            <w:tcW w:w="2311" w:type="dxa"/>
            <w:tcBorders>
              <w:top w:val="single" w:sz="4" w:space="0" w:color="auto"/>
              <w:bottom w:val="single" w:sz="4" w:space="0" w:color="auto"/>
            </w:tcBorders>
            <w:shd w:val="clear" w:color="auto" w:fill="auto"/>
          </w:tcPr>
          <w:p w14:paraId="31E8C3CB"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49AC1D7C"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6AF3F69C"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2C48B356" w14:textId="77777777" w:rsidR="008474D9" w:rsidRDefault="00A31A36">
            <w:pPr>
              <w:jc w:val="center"/>
              <w:rPr>
                <w:rFonts w:ascii="Arial" w:eastAsia="Arial" w:hAnsi="Arial" w:cs="Arial"/>
                <w:smallCaps/>
              </w:rPr>
            </w:pPr>
            <w:r>
              <w:rPr>
                <w:rFonts w:ascii="Arial" w:eastAsia="Arial" w:hAnsi="Arial" w:cs="Arial"/>
                <w:b/>
                <w:smallCaps/>
              </w:rPr>
              <w:t>VOCAL</w:t>
            </w:r>
          </w:p>
        </w:tc>
        <w:tc>
          <w:tcPr>
            <w:tcW w:w="2125" w:type="dxa"/>
            <w:tcBorders>
              <w:top w:val="single" w:sz="4" w:space="0" w:color="auto"/>
              <w:bottom w:val="single" w:sz="4" w:space="0" w:color="auto"/>
            </w:tcBorders>
            <w:shd w:val="clear" w:color="auto" w:fill="auto"/>
          </w:tcPr>
          <w:p w14:paraId="2E9D56B1" w14:textId="77777777" w:rsidR="00787D92" w:rsidRDefault="00787D92">
            <w:pPr>
              <w:jc w:val="center"/>
              <w:rPr>
                <w:rFonts w:ascii="Arial" w:eastAsia="Arial" w:hAnsi="Arial" w:cs="Arial"/>
                <w:b/>
                <w:smallCaps/>
                <w:sz w:val="18"/>
                <w:szCs w:val="18"/>
              </w:rPr>
            </w:pPr>
          </w:p>
          <w:p w14:paraId="7C14BD09" w14:textId="77777777" w:rsidR="008474D9" w:rsidRDefault="00A31A36">
            <w:pPr>
              <w:jc w:val="center"/>
              <w:rPr>
                <w:rFonts w:ascii="Arial" w:eastAsia="Arial" w:hAnsi="Arial" w:cs="Arial"/>
                <w:b/>
                <w:smallCaps/>
                <w:sz w:val="18"/>
                <w:szCs w:val="18"/>
              </w:rPr>
            </w:pPr>
            <w:r>
              <w:rPr>
                <w:rFonts w:ascii="Arial" w:eastAsia="Arial" w:hAnsi="Arial" w:cs="Arial"/>
                <w:b/>
                <w:smallCaps/>
                <w:sz w:val="18"/>
                <w:szCs w:val="18"/>
              </w:rPr>
              <w:t>DIP. SILVIA AMÉRICA LÓPEZ ESCOFFIÉ</w:t>
            </w:r>
            <w:r>
              <w:rPr>
                <w:noProof/>
                <w:lang w:val="es-MX"/>
              </w:rPr>
              <w:drawing>
                <wp:anchor distT="0" distB="0" distL="114300" distR="114300" simplePos="0" relativeHeight="251661312" behindDoc="0" locked="0" layoutInCell="1" hidden="0" allowOverlap="1" wp14:anchorId="36E1779B" wp14:editId="02B641D0">
                  <wp:simplePos x="0" y="0"/>
                  <wp:positionH relativeFrom="column">
                    <wp:posOffset>295920</wp:posOffset>
                  </wp:positionH>
                  <wp:positionV relativeFrom="paragraph">
                    <wp:posOffset>4445</wp:posOffset>
                  </wp:positionV>
                  <wp:extent cx="613410" cy="820420"/>
                  <wp:effectExtent l="0" t="0" r="0" b="0"/>
                  <wp:wrapSquare wrapText="bothSides" distT="0" distB="0" distL="114300" distR="114300"/>
                  <wp:docPr id="3" name="image2.png" descr="http://www.congresoyucatan.gob.mx/recursos/diputado/26576aaa53620071c410064b94105d0c.jpg"/>
                  <wp:cNvGraphicFramePr/>
                  <a:graphic xmlns:a="http://schemas.openxmlformats.org/drawingml/2006/main">
                    <a:graphicData uri="http://schemas.openxmlformats.org/drawingml/2006/picture">
                      <pic:pic xmlns:pic="http://schemas.openxmlformats.org/drawingml/2006/picture">
                        <pic:nvPicPr>
                          <pic:cNvPr id="0" name="image2.png" descr="http://www.congresoyucatan.gob.mx/recursos/diputado/26576aaa53620071c410064b94105d0c.jpg"/>
                          <pic:cNvPicPr preferRelativeResize="0"/>
                        </pic:nvPicPr>
                        <pic:blipFill>
                          <a:blip r:embed="rId11"/>
                          <a:srcRect/>
                          <a:stretch>
                            <a:fillRect/>
                          </a:stretch>
                        </pic:blipFill>
                        <pic:spPr>
                          <a:xfrm>
                            <a:off x="0" y="0"/>
                            <a:ext cx="613410" cy="820420"/>
                          </a:xfrm>
                          <a:prstGeom prst="rect">
                            <a:avLst/>
                          </a:prstGeom>
                          <a:ln/>
                        </pic:spPr>
                      </pic:pic>
                    </a:graphicData>
                  </a:graphic>
                </wp:anchor>
              </w:drawing>
            </w:r>
          </w:p>
        </w:tc>
        <w:tc>
          <w:tcPr>
            <w:tcW w:w="2313" w:type="dxa"/>
            <w:tcBorders>
              <w:top w:val="single" w:sz="4" w:space="0" w:color="auto"/>
              <w:bottom w:val="single" w:sz="4" w:space="0" w:color="auto"/>
            </w:tcBorders>
            <w:shd w:val="clear" w:color="auto" w:fill="auto"/>
          </w:tcPr>
          <w:p w14:paraId="42A4F775"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top w:val="single" w:sz="4" w:space="0" w:color="auto"/>
              <w:bottom w:val="single" w:sz="4" w:space="0" w:color="auto"/>
            </w:tcBorders>
            <w:shd w:val="clear" w:color="auto" w:fill="auto"/>
          </w:tcPr>
          <w:p w14:paraId="4DB620A4"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73E11EBE" w14:textId="77777777" w:rsidTr="00787D92">
        <w:trPr>
          <w:trHeight w:val="147"/>
          <w:jc w:val="center"/>
        </w:trPr>
        <w:tc>
          <w:tcPr>
            <w:tcW w:w="2311" w:type="dxa"/>
            <w:tcBorders>
              <w:top w:val="nil"/>
              <w:bottom w:val="nil"/>
            </w:tcBorders>
            <w:shd w:val="clear" w:color="auto" w:fill="auto"/>
          </w:tcPr>
          <w:p w14:paraId="47E53F5C" w14:textId="77777777" w:rsidR="008474D9" w:rsidRDefault="008474D9" w:rsidP="00F95670">
            <w:pPr>
              <w:pBdr>
                <w:top w:val="single" w:sz="4" w:space="1" w:color="auto"/>
                <w:left w:val="nil"/>
                <w:bottom w:val="nil"/>
                <w:right w:val="nil"/>
                <w:between w:val="nil"/>
              </w:pBdr>
              <w:spacing w:line="360" w:lineRule="auto"/>
              <w:rPr>
                <w:rFonts w:ascii="Arial" w:eastAsia="Arial" w:hAnsi="Arial" w:cs="Arial"/>
                <w:smallCaps/>
                <w:color w:val="000000"/>
              </w:rPr>
            </w:pPr>
          </w:p>
          <w:p w14:paraId="40BC83A4" w14:textId="77777777" w:rsidR="008474D9" w:rsidRDefault="008474D9" w:rsidP="00F95670">
            <w:pPr>
              <w:pBdr>
                <w:top w:val="single" w:sz="4" w:space="1" w:color="auto"/>
                <w:left w:val="nil"/>
                <w:bottom w:val="nil"/>
                <w:right w:val="nil"/>
                <w:between w:val="nil"/>
              </w:pBdr>
              <w:spacing w:line="360" w:lineRule="auto"/>
              <w:jc w:val="center"/>
              <w:rPr>
                <w:rFonts w:ascii="Arial" w:eastAsia="Arial" w:hAnsi="Arial" w:cs="Arial"/>
                <w:smallCaps/>
                <w:color w:val="000000"/>
              </w:rPr>
            </w:pPr>
          </w:p>
          <w:p w14:paraId="1B12EE8A" w14:textId="77777777" w:rsidR="008474D9" w:rsidRDefault="00A31A36" w:rsidP="00F95670">
            <w:pPr>
              <w:pBdr>
                <w:top w:val="single" w:sz="4" w:space="1" w:color="auto"/>
                <w:left w:val="nil"/>
                <w:bottom w:val="nil"/>
                <w:right w:val="nil"/>
                <w:between w:val="nil"/>
              </w:pBdr>
              <w:spacing w:line="360" w:lineRule="auto"/>
              <w:jc w:val="center"/>
              <w:rPr>
                <w:rFonts w:ascii="Arial" w:eastAsia="Arial" w:hAnsi="Arial" w:cs="Arial"/>
                <w:smallCaps/>
                <w:color w:val="000000"/>
              </w:rPr>
            </w:pPr>
            <w:r>
              <w:rPr>
                <w:rFonts w:ascii="Arial" w:eastAsia="Arial" w:hAnsi="Arial" w:cs="Arial"/>
                <w:b/>
                <w:smallCaps/>
                <w:color w:val="000000"/>
              </w:rPr>
              <w:t>VOCAL</w:t>
            </w:r>
          </w:p>
        </w:tc>
        <w:tc>
          <w:tcPr>
            <w:tcW w:w="2125" w:type="dxa"/>
            <w:tcBorders>
              <w:top w:val="single" w:sz="4" w:space="0" w:color="auto"/>
              <w:bottom w:val="nil"/>
            </w:tcBorders>
            <w:shd w:val="clear" w:color="auto" w:fill="auto"/>
          </w:tcPr>
          <w:p w14:paraId="4055F44E" w14:textId="77777777" w:rsidR="008474D9" w:rsidRDefault="008474D9">
            <w:pPr>
              <w:rPr>
                <w:rFonts w:ascii="Arial" w:eastAsia="Arial" w:hAnsi="Arial" w:cs="Arial"/>
                <w:b/>
                <w:smallCaps/>
              </w:rPr>
            </w:pPr>
          </w:p>
          <w:p w14:paraId="3C8A3BD0" w14:textId="77777777" w:rsidR="008474D9" w:rsidRDefault="00A31A36">
            <w:pPr>
              <w:jc w:val="center"/>
              <w:rPr>
                <w:rFonts w:ascii="Arial" w:eastAsia="Arial" w:hAnsi="Arial" w:cs="Arial"/>
                <w:b/>
                <w:smallCaps/>
              </w:rPr>
            </w:pPr>
            <w:r>
              <w:rPr>
                <w:noProof/>
                <w:lang w:val="es-MX"/>
              </w:rPr>
              <w:drawing>
                <wp:anchor distT="0" distB="0" distL="114300" distR="114300" simplePos="0" relativeHeight="251662336" behindDoc="0" locked="0" layoutInCell="1" hidden="0" allowOverlap="1" wp14:anchorId="25078D80" wp14:editId="2DCC1F2D">
                  <wp:simplePos x="0" y="0"/>
                  <wp:positionH relativeFrom="column">
                    <wp:posOffset>359097</wp:posOffset>
                  </wp:positionH>
                  <wp:positionV relativeFrom="paragraph">
                    <wp:posOffset>74408</wp:posOffset>
                  </wp:positionV>
                  <wp:extent cx="581743" cy="777922"/>
                  <wp:effectExtent l="0" t="0" r="0" b="0"/>
                  <wp:wrapNone/>
                  <wp:docPr id="11" name="image12.png" descr="http://www.congresoyucatan.gob.mx/recursos/diputado/0840b140f00abc70f10aebbe426a4467.jpg"/>
                  <wp:cNvGraphicFramePr/>
                  <a:graphic xmlns:a="http://schemas.openxmlformats.org/drawingml/2006/main">
                    <a:graphicData uri="http://schemas.openxmlformats.org/drawingml/2006/picture">
                      <pic:pic xmlns:pic="http://schemas.openxmlformats.org/drawingml/2006/picture">
                        <pic:nvPicPr>
                          <pic:cNvPr id="0" name="image12.png" descr="http://www.congresoyucatan.gob.mx/recursos/diputado/0840b140f00abc70f10aebbe426a4467.jpg"/>
                          <pic:cNvPicPr preferRelativeResize="0"/>
                        </pic:nvPicPr>
                        <pic:blipFill>
                          <a:blip r:embed="rId12"/>
                          <a:srcRect/>
                          <a:stretch>
                            <a:fillRect/>
                          </a:stretch>
                        </pic:blipFill>
                        <pic:spPr>
                          <a:xfrm>
                            <a:off x="0" y="0"/>
                            <a:ext cx="581743" cy="777922"/>
                          </a:xfrm>
                          <a:prstGeom prst="rect">
                            <a:avLst/>
                          </a:prstGeom>
                          <a:ln/>
                        </pic:spPr>
                      </pic:pic>
                    </a:graphicData>
                  </a:graphic>
                </wp:anchor>
              </w:drawing>
            </w:r>
          </w:p>
          <w:p w14:paraId="1E256E7C" w14:textId="77777777" w:rsidR="008474D9" w:rsidRDefault="008474D9">
            <w:pPr>
              <w:jc w:val="center"/>
              <w:rPr>
                <w:rFonts w:ascii="Arial" w:eastAsia="Arial" w:hAnsi="Arial" w:cs="Arial"/>
                <w:b/>
                <w:smallCaps/>
              </w:rPr>
            </w:pPr>
          </w:p>
          <w:p w14:paraId="1D0C4F4F" w14:textId="77777777" w:rsidR="008474D9" w:rsidRDefault="008474D9">
            <w:pPr>
              <w:jc w:val="center"/>
              <w:rPr>
                <w:rFonts w:ascii="Arial" w:eastAsia="Arial" w:hAnsi="Arial" w:cs="Arial"/>
                <w:b/>
                <w:smallCaps/>
              </w:rPr>
            </w:pPr>
          </w:p>
          <w:p w14:paraId="7C4B4F61" w14:textId="77777777" w:rsidR="008474D9" w:rsidRDefault="008474D9">
            <w:pPr>
              <w:jc w:val="center"/>
              <w:rPr>
                <w:rFonts w:ascii="Arial" w:eastAsia="Arial" w:hAnsi="Arial" w:cs="Arial"/>
                <w:b/>
                <w:smallCaps/>
              </w:rPr>
            </w:pPr>
          </w:p>
          <w:p w14:paraId="70313997" w14:textId="77777777" w:rsidR="008474D9" w:rsidRDefault="008474D9">
            <w:pPr>
              <w:jc w:val="center"/>
              <w:rPr>
                <w:rFonts w:ascii="Arial" w:eastAsia="Arial" w:hAnsi="Arial" w:cs="Arial"/>
                <w:b/>
                <w:smallCaps/>
              </w:rPr>
            </w:pPr>
          </w:p>
          <w:p w14:paraId="2B7B51B7" w14:textId="77777777" w:rsidR="008474D9" w:rsidRDefault="008474D9">
            <w:pPr>
              <w:rPr>
                <w:rFonts w:ascii="Arial" w:eastAsia="Arial" w:hAnsi="Arial" w:cs="Arial"/>
                <w:b/>
                <w:smallCaps/>
              </w:rPr>
            </w:pPr>
          </w:p>
          <w:p w14:paraId="34FA96B3" w14:textId="06ADC654" w:rsidR="00787D92" w:rsidRDefault="00A31A36" w:rsidP="00787D92">
            <w:pPr>
              <w:jc w:val="center"/>
              <w:rPr>
                <w:rFonts w:ascii="Arial" w:eastAsia="Arial" w:hAnsi="Arial" w:cs="Arial"/>
                <w:b/>
                <w:smallCaps/>
              </w:rPr>
            </w:pPr>
            <w:r>
              <w:rPr>
                <w:rFonts w:ascii="Arial" w:eastAsia="Arial" w:hAnsi="Arial" w:cs="Arial"/>
                <w:b/>
                <w:smallCaps/>
                <w:sz w:val="18"/>
                <w:szCs w:val="18"/>
              </w:rPr>
              <w:t>DIP. ROSA ADRIANA DÍAZ LIZAMA</w:t>
            </w:r>
          </w:p>
        </w:tc>
        <w:tc>
          <w:tcPr>
            <w:tcW w:w="2313" w:type="dxa"/>
            <w:tcBorders>
              <w:top w:val="nil"/>
              <w:bottom w:val="nil"/>
              <w:right w:val="single" w:sz="4" w:space="0" w:color="auto"/>
            </w:tcBorders>
            <w:shd w:val="clear" w:color="auto" w:fill="auto"/>
          </w:tcPr>
          <w:p w14:paraId="0C7413DE" w14:textId="77777777" w:rsidR="008474D9" w:rsidRDefault="008474D9" w:rsidP="00F95670">
            <w:pPr>
              <w:pBdr>
                <w:top w:val="single" w:sz="4" w:space="1" w:color="auto"/>
                <w:left w:val="nil"/>
                <w:bottom w:val="nil"/>
                <w:right w:val="nil"/>
                <w:between w:val="nil"/>
              </w:pBdr>
              <w:spacing w:line="360" w:lineRule="auto"/>
              <w:jc w:val="both"/>
              <w:rPr>
                <w:rFonts w:ascii="Arial" w:eastAsia="Arial" w:hAnsi="Arial" w:cs="Arial"/>
                <w:b/>
                <w:smallCaps/>
                <w:color w:val="000000"/>
              </w:rPr>
            </w:pPr>
          </w:p>
        </w:tc>
        <w:tc>
          <w:tcPr>
            <w:tcW w:w="2460" w:type="dxa"/>
            <w:tcBorders>
              <w:top w:val="nil"/>
              <w:left w:val="single" w:sz="4" w:space="0" w:color="auto"/>
              <w:bottom w:val="nil"/>
              <w:right w:val="single" w:sz="4" w:space="0" w:color="auto"/>
            </w:tcBorders>
            <w:shd w:val="clear" w:color="auto" w:fill="auto"/>
          </w:tcPr>
          <w:p w14:paraId="5C2AE006" w14:textId="77777777" w:rsidR="008474D9" w:rsidRDefault="008474D9" w:rsidP="00F95670">
            <w:pPr>
              <w:pBdr>
                <w:top w:val="single" w:sz="4" w:space="1" w:color="auto"/>
                <w:left w:val="nil"/>
                <w:bottom w:val="nil"/>
                <w:right w:val="nil"/>
                <w:between w:val="nil"/>
              </w:pBdr>
              <w:spacing w:line="360" w:lineRule="auto"/>
              <w:jc w:val="both"/>
              <w:rPr>
                <w:rFonts w:ascii="Arial" w:eastAsia="Arial" w:hAnsi="Arial" w:cs="Arial"/>
                <w:b/>
                <w:smallCaps/>
                <w:color w:val="000000"/>
              </w:rPr>
            </w:pPr>
          </w:p>
        </w:tc>
      </w:tr>
      <w:tr w:rsidR="00787D92" w14:paraId="6D94F5FC" w14:textId="77777777" w:rsidTr="00787D92">
        <w:trPr>
          <w:trHeight w:val="147"/>
          <w:jc w:val="center"/>
        </w:trPr>
        <w:tc>
          <w:tcPr>
            <w:tcW w:w="9209" w:type="dxa"/>
            <w:gridSpan w:val="4"/>
            <w:tcBorders>
              <w:top w:val="nil"/>
              <w:left w:val="nil"/>
              <w:bottom w:val="nil"/>
              <w:right w:val="nil"/>
            </w:tcBorders>
            <w:shd w:val="clear" w:color="auto" w:fill="auto"/>
          </w:tcPr>
          <w:p w14:paraId="674217B9" w14:textId="4B715AEC" w:rsidR="00787D92" w:rsidRDefault="00787D92" w:rsidP="00F95670">
            <w:pPr>
              <w:pBdr>
                <w:top w:val="single" w:sz="4" w:space="1" w:color="auto"/>
                <w:left w:val="nil"/>
                <w:bottom w:val="nil"/>
                <w:right w:val="nil"/>
                <w:between w:val="nil"/>
              </w:pBdr>
              <w:spacing w:line="360" w:lineRule="auto"/>
              <w:jc w:val="both"/>
              <w:rPr>
                <w:rFonts w:ascii="Arial" w:eastAsia="Arial" w:hAnsi="Arial" w:cs="Arial"/>
                <w:b/>
                <w:smallCaps/>
                <w:color w:val="000000"/>
              </w:rPr>
            </w:pPr>
            <w:r>
              <w:rPr>
                <w:rFonts w:ascii="Arial" w:eastAsia="Arial" w:hAnsi="Arial" w:cs="Arial"/>
                <w:b/>
                <w:bCs/>
                <w:i/>
                <w:sz w:val="16"/>
                <w:szCs w:val="16"/>
              </w:rPr>
              <w:t>E</w:t>
            </w:r>
            <w:r w:rsidRPr="00402FF2">
              <w:rPr>
                <w:rFonts w:ascii="Arial" w:eastAsia="Arial" w:hAnsi="Arial" w:cs="Arial"/>
                <w:b/>
                <w:bCs/>
                <w:i/>
                <w:sz w:val="16"/>
                <w:szCs w:val="16"/>
              </w:rPr>
              <w:t>sta hoja de firmas pertenece al Dictamen con proyecto de decreto por el que se reforman diversas disposiciones, en materia de la creación del Registro de Deudores Alimentarios</w:t>
            </w:r>
            <w:r>
              <w:rPr>
                <w:rFonts w:ascii="Arial" w:eastAsia="Arial" w:hAnsi="Arial" w:cs="Arial"/>
                <w:b/>
                <w:bCs/>
                <w:i/>
                <w:sz w:val="16"/>
                <w:szCs w:val="16"/>
              </w:rPr>
              <w:t xml:space="preserve"> Morosos</w:t>
            </w:r>
            <w:r w:rsidRPr="00402FF2">
              <w:rPr>
                <w:rFonts w:ascii="Arial" w:eastAsia="Arial" w:hAnsi="Arial" w:cs="Arial"/>
                <w:b/>
                <w:bCs/>
                <w:i/>
                <w:sz w:val="16"/>
                <w:szCs w:val="16"/>
              </w:rPr>
              <w:t xml:space="preserve"> del Estado de Yucatán</w:t>
            </w:r>
            <w:r>
              <w:rPr>
                <w:rFonts w:ascii="Arial" w:eastAsia="Arial" w:hAnsi="Arial" w:cs="Arial"/>
                <w:b/>
                <w:bCs/>
                <w:i/>
                <w:sz w:val="16"/>
                <w:szCs w:val="16"/>
              </w:rPr>
              <w:t>.</w:t>
            </w:r>
          </w:p>
        </w:tc>
      </w:tr>
      <w:tr w:rsidR="008474D9" w14:paraId="57378A39" w14:textId="77777777" w:rsidTr="00787D92">
        <w:trPr>
          <w:trHeight w:val="147"/>
          <w:jc w:val="center"/>
        </w:trPr>
        <w:tc>
          <w:tcPr>
            <w:tcW w:w="2311" w:type="dxa"/>
            <w:tcBorders>
              <w:top w:val="nil"/>
              <w:bottom w:val="single" w:sz="4" w:space="0" w:color="auto"/>
            </w:tcBorders>
            <w:shd w:val="clear" w:color="auto" w:fill="auto"/>
          </w:tcPr>
          <w:p w14:paraId="1E6553B0" w14:textId="77777777" w:rsidR="008474D9" w:rsidRDefault="008474D9" w:rsidP="00787D92">
            <w:pPr>
              <w:pBdr>
                <w:top w:val="single" w:sz="4" w:space="1" w:color="auto"/>
                <w:left w:val="nil"/>
                <w:bottom w:val="nil"/>
                <w:right w:val="nil"/>
                <w:between w:val="nil"/>
              </w:pBdr>
              <w:spacing w:line="360" w:lineRule="auto"/>
              <w:jc w:val="center"/>
              <w:rPr>
                <w:rFonts w:ascii="Arial" w:eastAsia="Arial" w:hAnsi="Arial" w:cs="Arial"/>
                <w:b/>
                <w:smallCaps/>
                <w:color w:val="000000"/>
              </w:rPr>
            </w:pPr>
          </w:p>
          <w:p w14:paraId="304859BC" w14:textId="77777777" w:rsidR="008474D9" w:rsidRDefault="008474D9" w:rsidP="00787D92">
            <w:pPr>
              <w:pBdr>
                <w:top w:val="single" w:sz="4" w:space="1" w:color="auto"/>
                <w:left w:val="nil"/>
                <w:bottom w:val="nil"/>
                <w:right w:val="nil"/>
                <w:between w:val="nil"/>
              </w:pBdr>
              <w:spacing w:line="360" w:lineRule="auto"/>
              <w:jc w:val="center"/>
              <w:rPr>
                <w:rFonts w:ascii="Arial" w:eastAsia="Arial" w:hAnsi="Arial" w:cs="Arial"/>
                <w:b/>
                <w:smallCaps/>
                <w:color w:val="000000"/>
              </w:rPr>
            </w:pPr>
          </w:p>
          <w:p w14:paraId="62A7501F" w14:textId="77777777" w:rsidR="008474D9" w:rsidRDefault="008474D9" w:rsidP="00787D92">
            <w:pPr>
              <w:pBdr>
                <w:top w:val="single" w:sz="4" w:space="1" w:color="auto"/>
                <w:left w:val="nil"/>
                <w:bottom w:val="nil"/>
                <w:right w:val="nil"/>
                <w:between w:val="nil"/>
              </w:pBdr>
              <w:spacing w:line="360" w:lineRule="auto"/>
              <w:jc w:val="center"/>
              <w:rPr>
                <w:rFonts w:ascii="Arial" w:eastAsia="Arial" w:hAnsi="Arial" w:cs="Arial"/>
                <w:color w:val="000000"/>
              </w:rPr>
            </w:pPr>
          </w:p>
          <w:p w14:paraId="47B99266" w14:textId="77777777" w:rsidR="008474D9" w:rsidRDefault="00A31A36" w:rsidP="00787D92">
            <w:pPr>
              <w:pBdr>
                <w:top w:val="single" w:sz="4" w:space="1" w:color="auto"/>
                <w:left w:val="nil"/>
                <w:bottom w:val="nil"/>
                <w:right w:val="nil"/>
                <w:between w:val="nil"/>
              </w:pBdr>
              <w:spacing w:line="360" w:lineRule="auto"/>
              <w:jc w:val="center"/>
              <w:rPr>
                <w:rFonts w:ascii="Arial" w:eastAsia="Arial" w:hAnsi="Arial" w:cs="Arial"/>
                <w:b/>
                <w:smallCaps/>
                <w:color w:val="000000"/>
              </w:rPr>
            </w:pPr>
            <w:r>
              <w:rPr>
                <w:rFonts w:ascii="Arial" w:eastAsia="Arial" w:hAnsi="Arial" w:cs="Arial"/>
                <w:b/>
                <w:color w:val="000000"/>
              </w:rPr>
              <w:t>VOCAL</w:t>
            </w:r>
          </w:p>
        </w:tc>
        <w:tc>
          <w:tcPr>
            <w:tcW w:w="2125" w:type="dxa"/>
            <w:tcBorders>
              <w:top w:val="single" w:sz="4" w:space="0" w:color="auto"/>
              <w:bottom w:val="single" w:sz="4" w:space="0" w:color="auto"/>
            </w:tcBorders>
            <w:shd w:val="clear" w:color="auto" w:fill="auto"/>
          </w:tcPr>
          <w:p w14:paraId="3532246E" w14:textId="77777777" w:rsidR="008474D9" w:rsidRDefault="00A31A36">
            <w:pPr>
              <w:jc w:val="center"/>
              <w:rPr>
                <w:rFonts w:ascii="Arial" w:eastAsia="Arial" w:hAnsi="Arial" w:cs="Arial"/>
              </w:rPr>
            </w:pPr>
            <w:r>
              <w:rPr>
                <w:noProof/>
                <w:lang w:val="es-MX"/>
              </w:rPr>
              <w:drawing>
                <wp:anchor distT="0" distB="0" distL="114300" distR="114300" simplePos="0" relativeHeight="251663360" behindDoc="0" locked="0" layoutInCell="1" hidden="0" allowOverlap="1" wp14:anchorId="0AD4CA42" wp14:editId="205FEF57">
                  <wp:simplePos x="0" y="0"/>
                  <wp:positionH relativeFrom="column">
                    <wp:posOffset>356510</wp:posOffset>
                  </wp:positionH>
                  <wp:positionV relativeFrom="paragraph">
                    <wp:posOffset>60627</wp:posOffset>
                  </wp:positionV>
                  <wp:extent cx="655092" cy="876007"/>
                  <wp:effectExtent l="0" t="0" r="0" b="0"/>
                  <wp:wrapNone/>
                  <wp:docPr id="7" name="image8.png" descr="http://www.congresoyucatan.gob.mx/recursos/diputado/d3460772a7bdae50e1bac048d335d9f9.jpg"/>
                  <wp:cNvGraphicFramePr/>
                  <a:graphic xmlns:a="http://schemas.openxmlformats.org/drawingml/2006/main">
                    <a:graphicData uri="http://schemas.openxmlformats.org/drawingml/2006/picture">
                      <pic:pic xmlns:pic="http://schemas.openxmlformats.org/drawingml/2006/picture">
                        <pic:nvPicPr>
                          <pic:cNvPr id="0" name="image8.png" descr="http://www.congresoyucatan.gob.mx/recursos/diputado/d3460772a7bdae50e1bac048d335d9f9.jpg"/>
                          <pic:cNvPicPr preferRelativeResize="0"/>
                        </pic:nvPicPr>
                        <pic:blipFill>
                          <a:blip r:embed="rId13"/>
                          <a:srcRect/>
                          <a:stretch>
                            <a:fillRect/>
                          </a:stretch>
                        </pic:blipFill>
                        <pic:spPr>
                          <a:xfrm>
                            <a:off x="0" y="0"/>
                            <a:ext cx="655092" cy="876007"/>
                          </a:xfrm>
                          <a:prstGeom prst="rect">
                            <a:avLst/>
                          </a:prstGeom>
                          <a:ln/>
                        </pic:spPr>
                      </pic:pic>
                    </a:graphicData>
                  </a:graphic>
                </wp:anchor>
              </w:drawing>
            </w:r>
          </w:p>
          <w:p w14:paraId="5FAC4D7A" w14:textId="77777777" w:rsidR="008474D9" w:rsidRDefault="008474D9">
            <w:pPr>
              <w:jc w:val="center"/>
              <w:rPr>
                <w:rFonts w:ascii="Arial" w:eastAsia="Arial" w:hAnsi="Arial" w:cs="Arial"/>
              </w:rPr>
            </w:pPr>
          </w:p>
          <w:p w14:paraId="70252007" w14:textId="77777777" w:rsidR="008474D9" w:rsidRDefault="008474D9">
            <w:pPr>
              <w:jc w:val="center"/>
              <w:rPr>
                <w:rFonts w:ascii="Arial" w:eastAsia="Arial" w:hAnsi="Arial" w:cs="Arial"/>
              </w:rPr>
            </w:pPr>
          </w:p>
          <w:p w14:paraId="5B4A9D29" w14:textId="77777777" w:rsidR="008474D9" w:rsidRDefault="008474D9">
            <w:pPr>
              <w:jc w:val="center"/>
              <w:rPr>
                <w:rFonts w:ascii="Arial" w:eastAsia="Arial" w:hAnsi="Arial" w:cs="Arial"/>
              </w:rPr>
            </w:pPr>
          </w:p>
          <w:p w14:paraId="587C0808" w14:textId="77777777" w:rsidR="008474D9" w:rsidRDefault="008474D9">
            <w:pPr>
              <w:jc w:val="center"/>
              <w:rPr>
                <w:rFonts w:ascii="Arial" w:eastAsia="Arial" w:hAnsi="Arial" w:cs="Arial"/>
              </w:rPr>
            </w:pPr>
          </w:p>
          <w:p w14:paraId="294D0874" w14:textId="77777777" w:rsidR="008474D9" w:rsidRDefault="008474D9">
            <w:pPr>
              <w:jc w:val="center"/>
              <w:rPr>
                <w:rFonts w:ascii="Arial" w:eastAsia="Arial" w:hAnsi="Arial" w:cs="Arial"/>
              </w:rPr>
            </w:pPr>
          </w:p>
          <w:p w14:paraId="0B4A130D" w14:textId="77777777" w:rsidR="008474D9" w:rsidRDefault="008474D9">
            <w:pPr>
              <w:jc w:val="center"/>
              <w:rPr>
                <w:rFonts w:ascii="Arial" w:eastAsia="Arial" w:hAnsi="Arial" w:cs="Arial"/>
              </w:rPr>
            </w:pPr>
          </w:p>
          <w:p w14:paraId="33C98316" w14:textId="77777777" w:rsidR="008474D9" w:rsidRDefault="00A31A36">
            <w:pPr>
              <w:jc w:val="center"/>
              <w:rPr>
                <w:rFonts w:ascii="Arial" w:eastAsia="Arial" w:hAnsi="Arial" w:cs="Arial"/>
                <w:b/>
                <w:smallCaps/>
              </w:rPr>
            </w:pPr>
            <w:r>
              <w:rPr>
                <w:rFonts w:ascii="Arial" w:eastAsia="Arial" w:hAnsi="Arial" w:cs="Arial"/>
                <w:b/>
                <w:smallCaps/>
                <w:sz w:val="18"/>
                <w:szCs w:val="18"/>
              </w:rPr>
              <w:t>DIP. FELIPE CERVERA HERNÁNDEZ</w:t>
            </w:r>
          </w:p>
        </w:tc>
        <w:tc>
          <w:tcPr>
            <w:tcW w:w="2313" w:type="dxa"/>
            <w:tcBorders>
              <w:top w:val="nil"/>
              <w:bottom w:val="single" w:sz="4" w:space="0" w:color="auto"/>
            </w:tcBorders>
            <w:shd w:val="clear" w:color="auto" w:fill="auto"/>
          </w:tcPr>
          <w:p w14:paraId="54B6A0A8" w14:textId="77777777" w:rsidR="008474D9" w:rsidRDefault="008474D9" w:rsidP="00787D92">
            <w:pPr>
              <w:pBdr>
                <w:top w:val="single" w:sz="4" w:space="1" w:color="auto"/>
                <w:left w:val="nil"/>
                <w:bottom w:val="nil"/>
                <w:right w:val="nil"/>
                <w:between w:val="nil"/>
              </w:pBdr>
              <w:spacing w:line="360" w:lineRule="auto"/>
              <w:jc w:val="both"/>
              <w:rPr>
                <w:rFonts w:ascii="Arial" w:eastAsia="Arial" w:hAnsi="Arial" w:cs="Arial"/>
                <w:b/>
                <w:smallCaps/>
                <w:color w:val="000000"/>
              </w:rPr>
            </w:pPr>
          </w:p>
        </w:tc>
        <w:tc>
          <w:tcPr>
            <w:tcW w:w="2460" w:type="dxa"/>
            <w:tcBorders>
              <w:top w:val="nil"/>
              <w:bottom w:val="single" w:sz="4" w:space="0" w:color="auto"/>
            </w:tcBorders>
            <w:shd w:val="clear" w:color="auto" w:fill="auto"/>
          </w:tcPr>
          <w:p w14:paraId="7D3E39AD" w14:textId="77777777" w:rsidR="008474D9" w:rsidRDefault="008474D9" w:rsidP="00787D92">
            <w:pPr>
              <w:pBdr>
                <w:top w:val="single" w:sz="4" w:space="1" w:color="auto"/>
                <w:left w:val="nil"/>
                <w:bottom w:val="nil"/>
                <w:right w:val="nil"/>
                <w:between w:val="nil"/>
              </w:pBdr>
              <w:spacing w:line="360" w:lineRule="auto"/>
              <w:jc w:val="both"/>
              <w:rPr>
                <w:rFonts w:ascii="Arial" w:eastAsia="Arial" w:hAnsi="Arial" w:cs="Arial"/>
                <w:b/>
                <w:smallCaps/>
                <w:color w:val="000000"/>
              </w:rPr>
            </w:pPr>
          </w:p>
        </w:tc>
      </w:tr>
      <w:tr w:rsidR="008474D9" w:rsidRPr="00FC2EE5" w14:paraId="0DC406FC" w14:textId="77777777" w:rsidTr="00787D92">
        <w:trPr>
          <w:trHeight w:val="147"/>
          <w:jc w:val="center"/>
        </w:trPr>
        <w:tc>
          <w:tcPr>
            <w:tcW w:w="2311" w:type="dxa"/>
            <w:tcBorders>
              <w:top w:val="nil"/>
              <w:bottom w:val="single" w:sz="4" w:space="0" w:color="000000"/>
            </w:tcBorders>
            <w:shd w:val="clear" w:color="auto" w:fill="auto"/>
          </w:tcPr>
          <w:p w14:paraId="08BE8799" w14:textId="77777777" w:rsidR="008474D9" w:rsidRDefault="008474D9" w:rsidP="007D4219">
            <w:pPr>
              <w:pBdr>
                <w:top w:val="single" w:sz="4" w:space="1" w:color="auto"/>
                <w:left w:val="nil"/>
                <w:bottom w:val="nil"/>
                <w:right w:val="nil"/>
                <w:between w:val="nil"/>
              </w:pBdr>
              <w:spacing w:line="360" w:lineRule="auto"/>
              <w:jc w:val="center"/>
              <w:rPr>
                <w:rFonts w:ascii="Arial" w:eastAsia="Arial" w:hAnsi="Arial" w:cs="Arial"/>
                <w:color w:val="000000"/>
              </w:rPr>
            </w:pPr>
          </w:p>
          <w:p w14:paraId="1064B8B9" w14:textId="77777777" w:rsidR="008474D9" w:rsidRDefault="008474D9" w:rsidP="007D4219">
            <w:pPr>
              <w:pBdr>
                <w:top w:val="single" w:sz="4" w:space="1" w:color="auto"/>
                <w:left w:val="nil"/>
                <w:bottom w:val="nil"/>
                <w:right w:val="nil"/>
                <w:between w:val="nil"/>
              </w:pBdr>
              <w:spacing w:line="360" w:lineRule="auto"/>
              <w:jc w:val="center"/>
              <w:rPr>
                <w:rFonts w:ascii="Arial" w:eastAsia="Arial" w:hAnsi="Arial" w:cs="Arial"/>
                <w:color w:val="000000"/>
              </w:rPr>
            </w:pPr>
          </w:p>
          <w:p w14:paraId="030F5745" w14:textId="77777777" w:rsidR="008474D9" w:rsidRDefault="008474D9" w:rsidP="007D4219">
            <w:pPr>
              <w:pBdr>
                <w:top w:val="single" w:sz="4" w:space="1" w:color="auto"/>
                <w:left w:val="nil"/>
                <w:bottom w:val="nil"/>
                <w:right w:val="nil"/>
                <w:between w:val="nil"/>
              </w:pBdr>
              <w:spacing w:line="360" w:lineRule="auto"/>
              <w:jc w:val="center"/>
              <w:rPr>
                <w:rFonts w:ascii="Arial" w:eastAsia="Arial" w:hAnsi="Arial" w:cs="Arial"/>
                <w:color w:val="000000"/>
              </w:rPr>
            </w:pPr>
          </w:p>
          <w:p w14:paraId="7E939F2B" w14:textId="77777777" w:rsidR="008474D9" w:rsidRDefault="00A31A36" w:rsidP="007D4219">
            <w:pPr>
              <w:pBdr>
                <w:top w:val="single" w:sz="4" w:space="1" w:color="auto"/>
                <w:left w:val="nil"/>
                <w:bottom w:val="nil"/>
                <w:right w:val="nil"/>
                <w:between w:val="nil"/>
              </w:pBdr>
              <w:spacing w:line="360" w:lineRule="auto"/>
              <w:jc w:val="center"/>
              <w:rPr>
                <w:rFonts w:ascii="Arial" w:eastAsia="Arial" w:hAnsi="Arial" w:cs="Arial"/>
                <w:b/>
                <w:smallCaps/>
                <w:color w:val="000000"/>
              </w:rPr>
            </w:pPr>
            <w:r>
              <w:rPr>
                <w:rFonts w:ascii="Arial" w:eastAsia="Arial" w:hAnsi="Arial" w:cs="Arial"/>
                <w:b/>
                <w:color w:val="000000"/>
              </w:rPr>
              <w:t>VOCAL</w:t>
            </w:r>
          </w:p>
        </w:tc>
        <w:tc>
          <w:tcPr>
            <w:tcW w:w="2125" w:type="dxa"/>
            <w:tcBorders>
              <w:top w:val="single" w:sz="4" w:space="0" w:color="auto"/>
              <w:bottom w:val="single" w:sz="4" w:space="0" w:color="000000"/>
            </w:tcBorders>
            <w:shd w:val="clear" w:color="auto" w:fill="auto"/>
          </w:tcPr>
          <w:p w14:paraId="004E422B" w14:textId="77777777" w:rsidR="008474D9" w:rsidRDefault="00A31A36">
            <w:pPr>
              <w:jc w:val="center"/>
              <w:rPr>
                <w:rFonts w:ascii="Arial" w:eastAsia="Arial" w:hAnsi="Arial" w:cs="Arial"/>
                <w:b/>
                <w:smallCaps/>
              </w:rPr>
            </w:pPr>
            <w:r>
              <w:rPr>
                <w:rFonts w:ascii="Arial" w:eastAsia="Arial" w:hAnsi="Arial" w:cs="Arial"/>
                <w:noProof/>
                <w:lang w:val="es-MX"/>
              </w:rPr>
              <w:drawing>
                <wp:inline distT="0" distB="0" distL="0" distR="0" wp14:anchorId="1B6D9A46" wp14:editId="56C435B6">
                  <wp:extent cx="640866" cy="856983"/>
                  <wp:effectExtent l="0" t="0" r="0" b="0"/>
                  <wp:docPr id="10" name="image11.png" descr="http://www.congresoyucatan.gob.mx/recursos/diputado/adef997926bcfc02992826b71de049ed.jpg"/>
                  <wp:cNvGraphicFramePr/>
                  <a:graphic xmlns:a="http://schemas.openxmlformats.org/drawingml/2006/main">
                    <a:graphicData uri="http://schemas.openxmlformats.org/drawingml/2006/picture">
                      <pic:pic xmlns:pic="http://schemas.openxmlformats.org/drawingml/2006/picture">
                        <pic:nvPicPr>
                          <pic:cNvPr id="0" name="image11.png" descr="http://www.congresoyucatan.gob.mx/recursos/diputado/adef997926bcfc02992826b71de049ed.jpg"/>
                          <pic:cNvPicPr preferRelativeResize="0"/>
                        </pic:nvPicPr>
                        <pic:blipFill>
                          <a:blip r:embed="rId14"/>
                          <a:srcRect/>
                          <a:stretch>
                            <a:fillRect/>
                          </a:stretch>
                        </pic:blipFill>
                        <pic:spPr>
                          <a:xfrm>
                            <a:off x="0" y="0"/>
                            <a:ext cx="640866" cy="856983"/>
                          </a:xfrm>
                          <a:prstGeom prst="rect">
                            <a:avLst/>
                          </a:prstGeom>
                          <a:ln/>
                        </pic:spPr>
                      </pic:pic>
                    </a:graphicData>
                  </a:graphic>
                </wp:inline>
              </w:drawing>
            </w:r>
          </w:p>
          <w:p w14:paraId="554D144E" w14:textId="77777777" w:rsidR="008474D9" w:rsidRDefault="008474D9">
            <w:pPr>
              <w:jc w:val="center"/>
              <w:rPr>
                <w:rFonts w:ascii="Arial" w:eastAsia="Arial" w:hAnsi="Arial" w:cs="Arial"/>
                <w:b/>
                <w:smallCaps/>
              </w:rPr>
            </w:pPr>
          </w:p>
          <w:p w14:paraId="0910E662" w14:textId="77777777" w:rsidR="008474D9" w:rsidRPr="00FC2EE5" w:rsidRDefault="00A31A36">
            <w:pPr>
              <w:jc w:val="center"/>
              <w:rPr>
                <w:rFonts w:ascii="Arial" w:eastAsia="Arial" w:hAnsi="Arial" w:cs="Arial"/>
                <w:b/>
                <w:smallCaps/>
                <w:lang w:val="pt-BR"/>
              </w:rPr>
            </w:pPr>
            <w:r w:rsidRPr="00FC2EE5">
              <w:rPr>
                <w:rFonts w:ascii="Arial" w:eastAsia="Arial" w:hAnsi="Arial" w:cs="Arial"/>
                <w:b/>
                <w:smallCaps/>
                <w:lang w:val="pt-BR"/>
              </w:rPr>
              <w:t>DIP. VÍCTOR MERARI SÁNCHEZ ROCA</w:t>
            </w:r>
          </w:p>
        </w:tc>
        <w:tc>
          <w:tcPr>
            <w:tcW w:w="2313" w:type="dxa"/>
            <w:tcBorders>
              <w:top w:val="nil"/>
              <w:bottom w:val="single" w:sz="4" w:space="0" w:color="000000"/>
            </w:tcBorders>
            <w:shd w:val="clear" w:color="auto" w:fill="auto"/>
          </w:tcPr>
          <w:p w14:paraId="6862EAA2" w14:textId="77777777" w:rsidR="008474D9" w:rsidRPr="00FC2EE5" w:rsidRDefault="008474D9" w:rsidP="007D4219">
            <w:pPr>
              <w:pBdr>
                <w:top w:val="single" w:sz="4" w:space="1" w:color="auto"/>
                <w:left w:val="nil"/>
                <w:bottom w:val="nil"/>
                <w:right w:val="nil"/>
                <w:between w:val="nil"/>
              </w:pBdr>
              <w:spacing w:line="360" w:lineRule="auto"/>
              <w:jc w:val="both"/>
              <w:rPr>
                <w:rFonts w:ascii="Arial" w:eastAsia="Arial" w:hAnsi="Arial" w:cs="Arial"/>
                <w:b/>
                <w:smallCaps/>
                <w:color w:val="000000"/>
                <w:lang w:val="pt-BR"/>
              </w:rPr>
            </w:pPr>
          </w:p>
        </w:tc>
        <w:tc>
          <w:tcPr>
            <w:tcW w:w="2460" w:type="dxa"/>
            <w:tcBorders>
              <w:top w:val="nil"/>
              <w:bottom w:val="single" w:sz="4" w:space="0" w:color="000000"/>
            </w:tcBorders>
            <w:shd w:val="clear" w:color="auto" w:fill="auto"/>
          </w:tcPr>
          <w:p w14:paraId="35D0290F" w14:textId="77777777" w:rsidR="008474D9" w:rsidRPr="00FC2EE5" w:rsidRDefault="008474D9" w:rsidP="007D4219">
            <w:pPr>
              <w:pBdr>
                <w:top w:val="single" w:sz="4" w:space="1" w:color="auto"/>
                <w:left w:val="nil"/>
                <w:bottom w:val="nil"/>
                <w:right w:val="nil"/>
                <w:between w:val="nil"/>
              </w:pBdr>
              <w:spacing w:line="360" w:lineRule="auto"/>
              <w:jc w:val="both"/>
              <w:rPr>
                <w:rFonts w:ascii="Arial" w:eastAsia="Arial" w:hAnsi="Arial" w:cs="Arial"/>
                <w:b/>
                <w:smallCaps/>
                <w:color w:val="000000"/>
                <w:lang w:val="pt-BR"/>
              </w:rPr>
            </w:pPr>
          </w:p>
        </w:tc>
      </w:tr>
      <w:tr w:rsidR="008474D9" w14:paraId="34E77A1B" w14:textId="77777777" w:rsidTr="00787D92">
        <w:trPr>
          <w:trHeight w:val="147"/>
          <w:jc w:val="center"/>
        </w:trPr>
        <w:tc>
          <w:tcPr>
            <w:tcW w:w="2311" w:type="dxa"/>
            <w:tcBorders>
              <w:bottom w:val="single" w:sz="4" w:space="0" w:color="000000"/>
            </w:tcBorders>
            <w:shd w:val="clear" w:color="auto" w:fill="auto"/>
          </w:tcPr>
          <w:p w14:paraId="344C9F8E" w14:textId="77777777" w:rsidR="008474D9" w:rsidRPr="00FC2EE5" w:rsidRDefault="008474D9">
            <w:pPr>
              <w:pBdr>
                <w:top w:val="nil"/>
                <w:left w:val="nil"/>
                <w:bottom w:val="nil"/>
                <w:right w:val="nil"/>
                <w:between w:val="nil"/>
              </w:pBdr>
              <w:spacing w:line="360" w:lineRule="auto"/>
              <w:jc w:val="center"/>
              <w:rPr>
                <w:rFonts w:ascii="Arial" w:eastAsia="Arial" w:hAnsi="Arial" w:cs="Arial"/>
                <w:color w:val="000000"/>
                <w:lang w:val="pt-BR"/>
              </w:rPr>
            </w:pPr>
          </w:p>
          <w:p w14:paraId="7A91D24A" w14:textId="77777777" w:rsidR="008474D9" w:rsidRPr="00FC2EE5" w:rsidRDefault="008474D9">
            <w:pPr>
              <w:pBdr>
                <w:top w:val="nil"/>
                <w:left w:val="nil"/>
                <w:bottom w:val="nil"/>
                <w:right w:val="nil"/>
                <w:between w:val="nil"/>
              </w:pBdr>
              <w:spacing w:line="360" w:lineRule="auto"/>
              <w:jc w:val="center"/>
              <w:rPr>
                <w:rFonts w:ascii="Arial" w:eastAsia="Arial" w:hAnsi="Arial" w:cs="Arial"/>
                <w:color w:val="000000"/>
                <w:lang w:val="pt-BR"/>
              </w:rPr>
            </w:pPr>
          </w:p>
          <w:p w14:paraId="473D5A91" w14:textId="77777777" w:rsidR="008474D9" w:rsidRPr="00FC2EE5" w:rsidRDefault="008474D9">
            <w:pPr>
              <w:pBdr>
                <w:top w:val="nil"/>
                <w:left w:val="nil"/>
                <w:bottom w:val="nil"/>
                <w:right w:val="nil"/>
                <w:between w:val="nil"/>
              </w:pBdr>
              <w:spacing w:line="360" w:lineRule="auto"/>
              <w:jc w:val="center"/>
              <w:rPr>
                <w:rFonts w:ascii="Arial" w:eastAsia="Arial" w:hAnsi="Arial" w:cs="Arial"/>
                <w:color w:val="000000"/>
                <w:lang w:val="pt-BR"/>
              </w:rPr>
            </w:pPr>
          </w:p>
          <w:p w14:paraId="17C845EB" w14:textId="77777777" w:rsidR="008474D9" w:rsidRDefault="00A31A36">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VOCAL</w:t>
            </w:r>
          </w:p>
        </w:tc>
        <w:tc>
          <w:tcPr>
            <w:tcW w:w="2125" w:type="dxa"/>
            <w:tcBorders>
              <w:bottom w:val="single" w:sz="4" w:space="0" w:color="000000"/>
            </w:tcBorders>
            <w:shd w:val="clear" w:color="auto" w:fill="auto"/>
          </w:tcPr>
          <w:p w14:paraId="792F08A8" w14:textId="77777777" w:rsidR="008474D9" w:rsidRDefault="00A31A36">
            <w:pPr>
              <w:jc w:val="center"/>
              <w:rPr>
                <w:rFonts w:ascii="Arial" w:eastAsia="Arial" w:hAnsi="Arial" w:cs="Arial"/>
                <w:b/>
                <w:smallCaps/>
              </w:rPr>
            </w:pPr>
            <w:r>
              <w:rPr>
                <w:rFonts w:ascii="Arial" w:eastAsia="Arial" w:hAnsi="Arial" w:cs="Arial"/>
                <w:noProof/>
                <w:lang w:val="es-MX"/>
              </w:rPr>
              <w:drawing>
                <wp:inline distT="0" distB="0" distL="0" distR="0" wp14:anchorId="404D6F7E" wp14:editId="75BB0F95">
                  <wp:extent cx="669890" cy="895794"/>
                  <wp:effectExtent l="0" t="0" r="0" b="0"/>
                  <wp:docPr id="8" name="image9.png" descr="http://www.congresoyucatan.gob.mx/recursos/diputado/c5c6db01133009053e1d7468b411085b.jpg"/>
                  <wp:cNvGraphicFramePr/>
                  <a:graphic xmlns:a="http://schemas.openxmlformats.org/drawingml/2006/main">
                    <a:graphicData uri="http://schemas.openxmlformats.org/drawingml/2006/picture">
                      <pic:pic xmlns:pic="http://schemas.openxmlformats.org/drawingml/2006/picture">
                        <pic:nvPicPr>
                          <pic:cNvPr id="0" name="image9.png" descr="http://www.congresoyucatan.gob.mx/recursos/diputado/c5c6db01133009053e1d7468b411085b.jpg"/>
                          <pic:cNvPicPr preferRelativeResize="0"/>
                        </pic:nvPicPr>
                        <pic:blipFill>
                          <a:blip r:embed="rId15"/>
                          <a:srcRect/>
                          <a:stretch>
                            <a:fillRect/>
                          </a:stretch>
                        </pic:blipFill>
                        <pic:spPr>
                          <a:xfrm>
                            <a:off x="0" y="0"/>
                            <a:ext cx="669890" cy="895794"/>
                          </a:xfrm>
                          <a:prstGeom prst="rect">
                            <a:avLst/>
                          </a:prstGeom>
                          <a:ln/>
                        </pic:spPr>
                      </pic:pic>
                    </a:graphicData>
                  </a:graphic>
                </wp:inline>
              </w:drawing>
            </w:r>
          </w:p>
          <w:p w14:paraId="1C6C0F64" w14:textId="77777777" w:rsidR="008474D9" w:rsidRDefault="008474D9">
            <w:pPr>
              <w:jc w:val="center"/>
              <w:rPr>
                <w:rFonts w:ascii="Arial" w:eastAsia="Arial" w:hAnsi="Arial" w:cs="Arial"/>
                <w:b/>
                <w:smallCaps/>
              </w:rPr>
            </w:pPr>
          </w:p>
          <w:p w14:paraId="78973AA1" w14:textId="77777777" w:rsidR="008474D9" w:rsidRDefault="00A31A36">
            <w:pPr>
              <w:jc w:val="center"/>
              <w:rPr>
                <w:rFonts w:ascii="Arial" w:eastAsia="Arial" w:hAnsi="Arial" w:cs="Arial"/>
                <w:b/>
                <w:smallCaps/>
              </w:rPr>
            </w:pPr>
            <w:r>
              <w:rPr>
                <w:rFonts w:ascii="Arial" w:eastAsia="Arial" w:hAnsi="Arial" w:cs="Arial"/>
                <w:b/>
                <w:smallCaps/>
              </w:rPr>
              <w:t>DIP. MARTÍN ENRIQUE CASTILLO RUZ</w:t>
            </w:r>
          </w:p>
        </w:tc>
        <w:tc>
          <w:tcPr>
            <w:tcW w:w="2313" w:type="dxa"/>
            <w:tcBorders>
              <w:bottom w:val="single" w:sz="4" w:space="0" w:color="000000"/>
            </w:tcBorders>
            <w:shd w:val="clear" w:color="auto" w:fill="auto"/>
          </w:tcPr>
          <w:p w14:paraId="5CB12161"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bottom w:val="single" w:sz="4" w:space="0" w:color="000000"/>
            </w:tcBorders>
            <w:shd w:val="clear" w:color="auto" w:fill="auto"/>
          </w:tcPr>
          <w:p w14:paraId="125A7FDA"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63E191F6" w14:textId="77777777" w:rsidTr="00787D92">
        <w:trPr>
          <w:trHeight w:val="147"/>
          <w:jc w:val="center"/>
        </w:trPr>
        <w:tc>
          <w:tcPr>
            <w:tcW w:w="9209" w:type="dxa"/>
            <w:gridSpan w:val="4"/>
            <w:tcBorders>
              <w:top w:val="nil"/>
              <w:left w:val="nil"/>
              <w:bottom w:val="nil"/>
              <w:right w:val="nil"/>
            </w:tcBorders>
            <w:shd w:val="clear" w:color="auto" w:fill="auto"/>
          </w:tcPr>
          <w:p w14:paraId="2F442238" w14:textId="2934681D" w:rsidR="008474D9" w:rsidRPr="00402FF2" w:rsidRDefault="00DD1198">
            <w:pPr>
              <w:jc w:val="both"/>
              <w:rPr>
                <w:b/>
                <w:bCs/>
                <w:i/>
                <w:smallCaps/>
              </w:rPr>
            </w:pPr>
            <w:r>
              <w:rPr>
                <w:rFonts w:ascii="Arial" w:eastAsia="Arial" w:hAnsi="Arial" w:cs="Arial"/>
                <w:b/>
                <w:bCs/>
                <w:i/>
                <w:sz w:val="16"/>
                <w:szCs w:val="16"/>
              </w:rPr>
              <w:t>E</w:t>
            </w:r>
            <w:r w:rsidR="00A31A36" w:rsidRPr="00402FF2">
              <w:rPr>
                <w:rFonts w:ascii="Arial" w:eastAsia="Arial" w:hAnsi="Arial" w:cs="Arial"/>
                <w:b/>
                <w:bCs/>
                <w:i/>
                <w:sz w:val="16"/>
                <w:szCs w:val="16"/>
              </w:rPr>
              <w:t xml:space="preserve">sta hoja de firmas pertenece al Dictamen con proyecto de decreto </w:t>
            </w:r>
            <w:r w:rsidR="00402FF2" w:rsidRPr="00402FF2">
              <w:rPr>
                <w:rFonts w:ascii="Arial" w:eastAsia="Arial" w:hAnsi="Arial" w:cs="Arial"/>
                <w:b/>
                <w:bCs/>
                <w:i/>
                <w:sz w:val="16"/>
                <w:szCs w:val="16"/>
              </w:rPr>
              <w:t>por el que se reforman diversas disposiciones, en materia de la creación del Registro de Deudores Alimentarios</w:t>
            </w:r>
            <w:r w:rsidR="00F95670">
              <w:rPr>
                <w:rFonts w:ascii="Arial" w:eastAsia="Arial" w:hAnsi="Arial" w:cs="Arial"/>
                <w:b/>
                <w:bCs/>
                <w:i/>
                <w:sz w:val="16"/>
                <w:szCs w:val="16"/>
              </w:rPr>
              <w:t xml:space="preserve"> Morosos</w:t>
            </w:r>
            <w:r w:rsidR="00402FF2" w:rsidRPr="00402FF2">
              <w:rPr>
                <w:rFonts w:ascii="Arial" w:eastAsia="Arial" w:hAnsi="Arial" w:cs="Arial"/>
                <w:b/>
                <w:bCs/>
                <w:i/>
                <w:sz w:val="16"/>
                <w:szCs w:val="16"/>
              </w:rPr>
              <w:t xml:space="preserve"> del Estado de Yucatán</w:t>
            </w:r>
            <w:r>
              <w:rPr>
                <w:rFonts w:ascii="Arial" w:eastAsia="Arial" w:hAnsi="Arial" w:cs="Arial"/>
                <w:b/>
                <w:bCs/>
                <w:i/>
                <w:sz w:val="16"/>
                <w:szCs w:val="16"/>
              </w:rPr>
              <w:t>.</w:t>
            </w:r>
          </w:p>
        </w:tc>
      </w:tr>
    </w:tbl>
    <w:p w14:paraId="5FA97F7A" w14:textId="77777777" w:rsidR="008474D9" w:rsidRDefault="008474D9" w:rsidP="00E3590D">
      <w:pPr>
        <w:jc w:val="both"/>
        <w:rPr>
          <w:i/>
          <w:smallCaps/>
          <w:sz w:val="16"/>
          <w:szCs w:val="16"/>
        </w:rPr>
      </w:pPr>
    </w:p>
    <w:sectPr w:rsidR="008474D9">
      <w:headerReference w:type="default" r:id="rId16"/>
      <w:footerReference w:type="even" r:id="rId17"/>
      <w:footerReference w:type="default" r:id="rId18"/>
      <w:pgSz w:w="12242" w:h="15842"/>
      <w:pgMar w:top="2835" w:right="1418" w:bottom="1418" w:left="25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C5180" w14:textId="77777777" w:rsidR="006E507D" w:rsidRDefault="006E507D">
      <w:r>
        <w:separator/>
      </w:r>
    </w:p>
  </w:endnote>
  <w:endnote w:type="continuationSeparator" w:id="0">
    <w:p w14:paraId="479B7931" w14:textId="77777777" w:rsidR="006E507D" w:rsidRDefault="006E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gette">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54E90" w14:textId="77777777" w:rsidR="009D525E" w:rsidRDefault="009D525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573CA39" w14:textId="77777777" w:rsidR="009D525E" w:rsidRDefault="009D525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ADBA4" w14:textId="77777777" w:rsidR="009D525E" w:rsidRDefault="009D525E">
    <w:pPr>
      <w:pBdr>
        <w:top w:val="nil"/>
        <w:left w:val="nil"/>
        <w:bottom w:val="nil"/>
        <w:right w:val="nil"/>
        <w:between w:val="nil"/>
      </w:pBdr>
      <w:tabs>
        <w:tab w:val="center" w:pos="4252"/>
        <w:tab w:val="right" w:pos="8504"/>
      </w:tabs>
      <w:jc w:val="center"/>
      <w:rPr>
        <w:rFonts w:ascii="Courgette" w:eastAsia="Courgette" w:hAnsi="Courgette" w:cs="Courgette"/>
        <w:i/>
        <w:color w:val="000000"/>
      </w:rPr>
    </w:pPr>
  </w:p>
  <w:p w14:paraId="3DF8E8C9" w14:textId="704DDDEB" w:rsidR="009D525E" w:rsidRDefault="009D525E">
    <w:pPr>
      <w:pBdr>
        <w:top w:val="nil"/>
        <w:left w:val="nil"/>
        <w:bottom w:val="nil"/>
        <w:right w:val="nil"/>
        <w:between w:val="nil"/>
      </w:pBdr>
      <w:tabs>
        <w:tab w:val="center" w:pos="4252"/>
        <w:tab w:val="right" w:pos="8504"/>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7B1D8B">
      <w:rPr>
        <w:rFonts w:ascii="Arial" w:eastAsia="Arial" w:hAnsi="Arial" w:cs="Arial"/>
        <w:noProof/>
        <w:color w:val="000000"/>
      </w:rPr>
      <w:t>26</w:t>
    </w:r>
    <w:r>
      <w:rPr>
        <w:rFonts w:ascii="Arial" w:eastAsia="Arial" w:hAnsi="Arial" w:cs="Arial"/>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18BE3" w14:textId="77777777" w:rsidR="006E507D" w:rsidRDefault="006E507D">
      <w:r>
        <w:separator/>
      </w:r>
    </w:p>
  </w:footnote>
  <w:footnote w:type="continuationSeparator" w:id="0">
    <w:p w14:paraId="287CD1AE" w14:textId="77777777" w:rsidR="006E507D" w:rsidRDefault="006E507D">
      <w:r>
        <w:continuationSeparator/>
      </w:r>
    </w:p>
  </w:footnote>
  <w:footnote w:id="1">
    <w:p w14:paraId="7968C91B" w14:textId="77777777" w:rsidR="00384757" w:rsidRDefault="00384757" w:rsidP="00384757">
      <w:pPr>
        <w:pStyle w:val="Textonotapie"/>
      </w:pPr>
      <w:r>
        <w:rPr>
          <w:rStyle w:val="Refdenotaalpie"/>
        </w:rPr>
        <w:footnoteRef/>
      </w:r>
      <w:r>
        <w:t xml:space="preserve"> “La Creación del Registro de Morosos Alimentarios”, Lic. Mildret Raquel Durán Segovia, Tesis de Examen Profesional con Opción a Titulación en la Facultad de Derecho, Universidad Autónoma de Yucatán, Mérida, Yucatán, México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4440" w14:textId="1FF65748" w:rsidR="009D525E" w:rsidRDefault="00FC2EE5">
    <w:pPr>
      <w:pBdr>
        <w:top w:val="nil"/>
        <w:left w:val="nil"/>
        <w:bottom w:val="nil"/>
        <w:right w:val="nil"/>
        <w:between w:val="nil"/>
      </w:pBdr>
      <w:tabs>
        <w:tab w:val="center" w:pos="4419"/>
        <w:tab w:val="right" w:pos="8838"/>
        <w:tab w:val="left" w:pos="1503"/>
        <w:tab w:val="left" w:pos="3018"/>
        <w:tab w:val="left" w:pos="3585"/>
      </w:tabs>
      <w:rPr>
        <w:color w:val="000000"/>
      </w:rPr>
    </w:pPr>
    <w:r>
      <w:rPr>
        <w:noProof/>
        <w:lang w:val="es-MX"/>
      </w:rPr>
      <mc:AlternateContent>
        <mc:Choice Requires="wps">
          <w:drawing>
            <wp:anchor distT="0" distB="0" distL="114300" distR="114300" simplePos="0" relativeHeight="251659264" behindDoc="0" locked="0" layoutInCell="1" hidden="0" allowOverlap="1" wp14:anchorId="394DBE94" wp14:editId="04B89E51">
              <wp:simplePos x="0" y="0"/>
              <wp:positionH relativeFrom="column">
                <wp:posOffset>779780</wp:posOffset>
              </wp:positionH>
              <wp:positionV relativeFrom="paragraph">
                <wp:posOffset>-19050</wp:posOffset>
              </wp:positionV>
              <wp:extent cx="4286250" cy="97155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71550"/>
                      </a:xfrm>
                      <a:prstGeom prst="rect">
                        <a:avLst/>
                      </a:prstGeom>
                      <a:solidFill>
                        <a:srgbClr val="FFFFFF"/>
                      </a:solidFill>
                      <a:ln>
                        <a:noFill/>
                      </a:ln>
                    </wps:spPr>
                    <wps:txbx>
                      <w:txbxContent>
                        <w:p w14:paraId="34932624" w14:textId="77777777" w:rsidR="009D525E" w:rsidRDefault="009D525E" w:rsidP="009D525E">
                          <w:pPr>
                            <w:jc w:val="center"/>
                          </w:pPr>
                          <w:r>
                            <w:t>GOBIERNO DEL ESTADO DE YUCATÁN</w:t>
                          </w:r>
                        </w:p>
                        <w:p w14:paraId="0C2B1337" w14:textId="77777777" w:rsidR="009D525E" w:rsidRDefault="009D525E" w:rsidP="00D73764">
                          <w:pPr>
                            <w:jc w:val="center"/>
                            <w:rPr>
                              <w:bCs/>
                              <w:sz w:val="24"/>
                            </w:rPr>
                          </w:pPr>
                          <w:r>
                            <w:rPr>
                              <w:bCs/>
                              <w:sz w:val="24"/>
                            </w:rPr>
                            <w:t>PODER LEGISLATIVO</w:t>
                          </w:r>
                        </w:p>
                        <w:p w14:paraId="399E4BF6" w14:textId="77777777" w:rsidR="00FC2EE5" w:rsidRDefault="00FC2EE5" w:rsidP="00D73764">
                          <w:pPr>
                            <w:jc w:val="center"/>
                            <w:rPr>
                              <w:bCs/>
                              <w:sz w:val="24"/>
                            </w:rPr>
                          </w:pPr>
                        </w:p>
                        <w:p w14:paraId="6B8CDA2D" w14:textId="77777777" w:rsidR="009D525E" w:rsidRPr="00FC2EE5" w:rsidRDefault="009D525E" w:rsidP="009D525E">
                          <w:pPr>
                            <w:jc w:val="center"/>
                            <w:rPr>
                              <w:rFonts w:ascii="Brush Script MT" w:hAnsi="Brush Script MT"/>
                              <w:i/>
                              <w:sz w:val="26"/>
                              <w:szCs w:val="26"/>
                              <w:lang w:val="es-ES_tradnl"/>
                            </w:rPr>
                          </w:pPr>
                          <w:r w:rsidRPr="00FC2EE5">
                            <w:rPr>
                              <w:rFonts w:ascii="Brush Script MT" w:hAnsi="Brush Script MT"/>
                              <w:i/>
                              <w:sz w:val="26"/>
                              <w:szCs w:val="26"/>
                              <w:lang w:val="es-ES_tradnl"/>
                            </w:rPr>
                            <w:t>“LXII Legislatura de la paridad de género”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394DBE94" id="_x0000_t202" coordsize="21600,21600" o:spt="202" path="m,l,21600r21600,l21600,xe">
              <v:stroke joinstyle="miter"/>
              <v:path gradientshapeok="t" o:connecttype="rect"/>
            </v:shapetype>
            <v:shape id="Cuadro de texto 12" o:spid="_x0000_s1026" type="#_x0000_t202" style="position:absolute;margin-left:61.4pt;margin-top:-1.5pt;width:337.5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" stroked="f">
              <v:textbox>
                <w:txbxContent>
                  <w:p w14:paraId="34932624" w14:textId="77777777" w:rsidR="009D525E" w:rsidRDefault="009D525E" w:rsidP="009D525E">
                    <w:pPr>
                      <w:jc w:val="center"/>
                    </w:pPr>
                    <w:r>
                      <w:t>GOBIERNO DEL ESTADO DE YUCATÁN</w:t>
                    </w:r>
                  </w:p>
                  <w:p w14:paraId="0C2B1337" w14:textId="77777777" w:rsidR="009D525E" w:rsidRDefault="009D525E" w:rsidP="00D73764">
                    <w:pPr>
                      <w:jc w:val="center"/>
                      <w:rPr>
                        <w:bCs/>
                        <w:sz w:val="24"/>
                      </w:rPr>
                    </w:pPr>
                    <w:r>
                      <w:rPr>
                        <w:bCs/>
                        <w:sz w:val="24"/>
                      </w:rPr>
                      <w:t>PODER LEGISLATIVO</w:t>
                    </w:r>
                  </w:p>
                  <w:p w14:paraId="399E4BF6" w14:textId="77777777" w:rsidR="00FC2EE5" w:rsidRDefault="00FC2EE5" w:rsidP="00D73764">
                    <w:pPr>
                      <w:jc w:val="center"/>
                      <w:rPr>
                        <w:bCs/>
                        <w:sz w:val="24"/>
                      </w:rPr>
                    </w:pPr>
                  </w:p>
                  <w:p w14:paraId="6B8CDA2D" w14:textId="77777777" w:rsidR="009D525E" w:rsidRPr="00FC2EE5" w:rsidRDefault="009D525E" w:rsidP="009D525E">
                    <w:pPr>
                      <w:jc w:val="center"/>
                      <w:rPr>
                        <w:rFonts w:ascii="Brush Script MT" w:hAnsi="Brush Script MT"/>
                        <w:i/>
                        <w:sz w:val="26"/>
                        <w:szCs w:val="26"/>
                        <w:lang w:val="es-ES_tradnl"/>
                      </w:rPr>
                    </w:pPr>
                    <w:r w:rsidRPr="00FC2EE5">
                      <w:rPr>
                        <w:rFonts w:ascii="Brush Script MT" w:hAnsi="Brush Script MT"/>
                        <w:i/>
                        <w:sz w:val="26"/>
                        <w:szCs w:val="26"/>
                        <w:lang w:val="es-ES_tradnl"/>
                      </w:rPr>
                      <w:t>“LXII Legislatura de la paridad de género”</w:t>
                    </w:r>
                  </w:p>
                </w:txbxContent>
              </v:textbox>
            </v:shape>
          </w:pict>
        </mc:Fallback>
      </mc:AlternateContent>
    </w:r>
    <w:r w:rsidR="009D525E">
      <w:rPr>
        <w:color w:val="000000"/>
      </w:rPr>
      <w:tab/>
    </w:r>
    <w:r w:rsidR="009D525E">
      <w:rPr>
        <w:color w:val="000000"/>
      </w:rPr>
      <w:tab/>
    </w:r>
    <w:r w:rsidR="009D525E">
      <w:rPr>
        <w:color w:val="000000"/>
      </w:rPr>
      <w:tab/>
    </w:r>
    <w:r w:rsidR="009D525E">
      <w:rPr>
        <w:noProof/>
        <w:lang w:val="es-MX"/>
      </w:rPr>
      <mc:AlternateContent>
        <mc:Choice Requires="wpg">
          <w:drawing>
            <wp:anchor distT="0" distB="0" distL="114300" distR="114300" simplePos="0" relativeHeight="251658240" behindDoc="0" locked="0" layoutInCell="1" hidden="0" allowOverlap="1" wp14:anchorId="4154AC91" wp14:editId="03113C96">
              <wp:simplePos x="0" y="0"/>
              <wp:positionH relativeFrom="column">
                <wp:posOffset>-1032690</wp:posOffset>
              </wp:positionH>
              <wp:positionV relativeFrom="paragraph">
                <wp:posOffset>-271304</wp:posOffset>
              </wp:positionV>
              <wp:extent cx="1492250" cy="151257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0" cy="1512570"/>
                        <a:chOff x="516" y="126"/>
                        <a:chExt cx="2350" cy="2382"/>
                      </a:xfrm>
                    </wpg:grpSpPr>
                    <wps:wsp>
                      <wps:cNvPr id="1" name="Cuadro de texto 1"/>
                      <wps:cNvSpPr txBox="1">
                        <a:spLocks noChangeArrowheads="1"/>
                      </wps:cNvSpPr>
                      <wps:spPr bwMode="auto">
                        <a:xfrm>
                          <a:off x="516" y="1802"/>
                          <a:ext cx="2350" cy="706"/>
                        </a:xfrm>
                        <a:prstGeom prst="rect">
                          <a:avLst/>
                        </a:prstGeom>
                        <a:solidFill>
                          <a:srgbClr val="FFFFFF"/>
                        </a:solidFill>
                        <a:ln>
                          <a:noFill/>
                        </a:ln>
                      </wps:spPr>
                      <wps:txbx>
                        <w:txbxContent>
                          <w:p w14:paraId="2F3A3287" w14:textId="77777777" w:rsidR="009D525E" w:rsidRPr="00102E0C" w:rsidRDefault="009D525E" w:rsidP="009D525E">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r>
                              <w:rPr>
                                <w:rFonts w:ascii="Helvetica" w:hAnsi="Helvetica"/>
                                <w:b/>
                                <w:sz w:val="13"/>
                                <w:szCs w:val="13"/>
                              </w:rPr>
                              <w:t xml:space="preserve"> </w:t>
                            </w:r>
                            <w:r w:rsidRPr="00102E0C">
                              <w:rPr>
                                <w:rFonts w:ascii="Helvetica" w:hAnsi="Helvetica"/>
                                <w:b/>
                                <w:sz w:val="13"/>
                                <w:szCs w:val="13"/>
                              </w:rPr>
                              <w:t>LIBRE Y SOBERANO DE</w:t>
                            </w:r>
                            <w:r>
                              <w:rPr>
                                <w:rFonts w:ascii="Helvetica" w:hAnsi="Helvetica"/>
                                <w:b/>
                                <w:sz w:val="13"/>
                                <w:szCs w:val="13"/>
                              </w:rPr>
                              <w:t xml:space="preserve"> </w:t>
                            </w: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srcRect/>
                        <a:stretch>
                          <a:fillRect/>
                        </a:stretch>
                      </pic:blipFill>
                      <pic:spPr bwMode="auto">
                        <a:xfrm>
                          <a:off x="690" y="126"/>
                          <a:ext cx="1985" cy="1985"/>
                        </a:xfrm>
                        <a:prstGeom prst="rect">
                          <a:avLst/>
                        </a:prstGeom>
                        <a:noFill/>
                        <a:ln>
                          <a:noFill/>
                        </a:ln>
                      </pic:spPr>
                    </pic:pic>
                  </wpg:wgp>
                </a:graphicData>
              </a:graphic>
            </wp:anchor>
          </w:drawing>
        </mc:Choice>
        <mc:Fallback>
          <w:pict>
            <v:group w14:anchorId="4154AC91" id="Grupo 2" o:spid="_x0000_s1027" style="position:absolute;margin-left:-81.3pt;margin-top:-21.35pt;width:117.5pt;height:119.1pt;z-index:251658240" coordorigin="516,126" coordsize="2350,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">
              <v:shape id="Cuadro de texto 1" o:spid="_x0000_s1028" type="#_x0000_t202" style="position:absolute;left:516;top:1802;width:2350;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14:paraId="2F3A3287" w14:textId="77777777" w:rsidR="009D525E" w:rsidRPr="00102E0C" w:rsidRDefault="009D525E" w:rsidP="009D525E">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r>
                        <w:rPr>
                          <w:rFonts w:ascii="Helvetica" w:hAnsi="Helvetica"/>
                          <w:b/>
                          <w:sz w:val="13"/>
                          <w:szCs w:val="13"/>
                        </w:rPr>
                        <w:t xml:space="preserve"> </w:t>
                      </w:r>
                      <w:r w:rsidRPr="00102E0C">
                        <w:rPr>
                          <w:rFonts w:ascii="Helvetica" w:hAnsi="Helvetica"/>
                          <w:b/>
                          <w:sz w:val="13"/>
                          <w:szCs w:val="13"/>
                        </w:rPr>
                        <w:t>LIBRE Y SOBERANO DE</w:t>
                      </w:r>
                      <w:r>
                        <w:rPr>
                          <w:rFonts w:ascii="Helvetica" w:hAnsi="Helvetica"/>
                          <w:b/>
                          <w:sz w:val="13"/>
                          <w:szCs w:val="13"/>
                        </w:rPr>
                        <w:t xml:space="preserve"> </w:t>
                      </w: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E36DA"/>
    <w:multiLevelType w:val="hybridMultilevel"/>
    <w:tmpl w:val="E820A560"/>
    <w:lvl w:ilvl="0" w:tplc="78D60F0E">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2B255DDF"/>
    <w:multiLevelType w:val="hybridMultilevel"/>
    <w:tmpl w:val="A4A285FA"/>
    <w:lvl w:ilvl="0" w:tplc="8CF4E6F4">
      <w:start w:val="1"/>
      <w:numFmt w:val="decimal"/>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
    <w:nsid w:val="3E0A4566"/>
    <w:multiLevelType w:val="hybridMultilevel"/>
    <w:tmpl w:val="EE084270"/>
    <w:lvl w:ilvl="0" w:tplc="BD18DF16">
      <w:numFmt w:val="bullet"/>
      <w:lvlText w:val="-"/>
      <w:lvlJc w:val="left"/>
      <w:pPr>
        <w:ind w:left="1097" w:hanging="360"/>
      </w:pPr>
      <w:rPr>
        <w:rFonts w:ascii="Arial" w:eastAsia="Arial" w:hAnsi="Arial" w:cs="Arial" w:hint="default"/>
      </w:rPr>
    </w:lvl>
    <w:lvl w:ilvl="1" w:tplc="080A0003" w:tentative="1">
      <w:start w:val="1"/>
      <w:numFmt w:val="bullet"/>
      <w:lvlText w:val="o"/>
      <w:lvlJc w:val="left"/>
      <w:pPr>
        <w:ind w:left="1817" w:hanging="360"/>
      </w:pPr>
      <w:rPr>
        <w:rFonts w:ascii="Courier New" w:hAnsi="Courier New" w:cs="Courier New" w:hint="default"/>
      </w:rPr>
    </w:lvl>
    <w:lvl w:ilvl="2" w:tplc="080A0005" w:tentative="1">
      <w:start w:val="1"/>
      <w:numFmt w:val="bullet"/>
      <w:lvlText w:val=""/>
      <w:lvlJc w:val="left"/>
      <w:pPr>
        <w:ind w:left="2537" w:hanging="360"/>
      </w:pPr>
      <w:rPr>
        <w:rFonts w:ascii="Wingdings" w:hAnsi="Wingdings" w:hint="default"/>
      </w:rPr>
    </w:lvl>
    <w:lvl w:ilvl="3" w:tplc="080A0001" w:tentative="1">
      <w:start w:val="1"/>
      <w:numFmt w:val="bullet"/>
      <w:lvlText w:val=""/>
      <w:lvlJc w:val="left"/>
      <w:pPr>
        <w:ind w:left="3257" w:hanging="360"/>
      </w:pPr>
      <w:rPr>
        <w:rFonts w:ascii="Symbol" w:hAnsi="Symbol" w:hint="default"/>
      </w:rPr>
    </w:lvl>
    <w:lvl w:ilvl="4" w:tplc="080A0003" w:tentative="1">
      <w:start w:val="1"/>
      <w:numFmt w:val="bullet"/>
      <w:lvlText w:val="o"/>
      <w:lvlJc w:val="left"/>
      <w:pPr>
        <w:ind w:left="3977" w:hanging="360"/>
      </w:pPr>
      <w:rPr>
        <w:rFonts w:ascii="Courier New" w:hAnsi="Courier New" w:cs="Courier New" w:hint="default"/>
      </w:rPr>
    </w:lvl>
    <w:lvl w:ilvl="5" w:tplc="080A0005" w:tentative="1">
      <w:start w:val="1"/>
      <w:numFmt w:val="bullet"/>
      <w:lvlText w:val=""/>
      <w:lvlJc w:val="left"/>
      <w:pPr>
        <w:ind w:left="4697" w:hanging="360"/>
      </w:pPr>
      <w:rPr>
        <w:rFonts w:ascii="Wingdings" w:hAnsi="Wingdings" w:hint="default"/>
      </w:rPr>
    </w:lvl>
    <w:lvl w:ilvl="6" w:tplc="080A0001" w:tentative="1">
      <w:start w:val="1"/>
      <w:numFmt w:val="bullet"/>
      <w:lvlText w:val=""/>
      <w:lvlJc w:val="left"/>
      <w:pPr>
        <w:ind w:left="5417" w:hanging="360"/>
      </w:pPr>
      <w:rPr>
        <w:rFonts w:ascii="Symbol" w:hAnsi="Symbol" w:hint="default"/>
      </w:rPr>
    </w:lvl>
    <w:lvl w:ilvl="7" w:tplc="080A0003" w:tentative="1">
      <w:start w:val="1"/>
      <w:numFmt w:val="bullet"/>
      <w:lvlText w:val="o"/>
      <w:lvlJc w:val="left"/>
      <w:pPr>
        <w:ind w:left="6137" w:hanging="360"/>
      </w:pPr>
      <w:rPr>
        <w:rFonts w:ascii="Courier New" w:hAnsi="Courier New" w:cs="Courier New" w:hint="default"/>
      </w:rPr>
    </w:lvl>
    <w:lvl w:ilvl="8" w:tplc="080A0005" w:tentative="1">
      <w:start w:val="1"/>
      <w:numFmt w:val="bullet"/>
      <w:lvlText w:val=""/>
      <w:lvlJc w:val="left"/>
      <w:pPr>
        <w:ind w:left="6857" w:hanging="360"/>
      </w:pPr>
      <w:rPr>
        <w:rFonts w:ascii="Wingdings" w:hAnsi="Wingdings" w:hint="default"/>
      </w:rPr>
    </w:lvl>
  </w:abstractNum>
  <w:abstractNum w:abstractNumId="3">
    <w:nsid w:val="3E9B0009"/>
    <w:multiLevelType w:val="multilevel"/>
    <w:tmpl w:val="0848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CD549B"/>
    <w:multiLevelType w:val="hybridMultilevel"/>
    <w:tmpl w:val="6B0E90B2"/>
    <w:lvl w:ilvl="0" w:tplc="638EBCD2">
      <w:start w:val="1"/>
      <w:numFmt w:val="upperLetter"/>
      <w:lvlText w:val="%1."/>
      <w:lvlJc w:val="left"/>
      <w:pPr>
        <w:ind w:left="720" w:hanging="36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88B57A3"/>
    <w:multiLevelType w:val="hybridMultilevel"/>
    <w:tmpl w:val="B3E27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A051382"/>
    <w:multiLevelType w:val="hybridMultilevel"/>
    <w:tmpl w:val="6AAE1BD6"/>
    <w:lvl w:ilvl="0" w:tplc="D2522E30">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6D953C8B"/>
    <w:multiLevelType w:val="hybridMultilevel"/>
    <w:tmpl w:val="E3306E2E"/>
    <w:lvl w:ilvl="0" w:tplc="8D5C6EEC">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nsid w:val="7D7E2046"/>
    <w:multiLevelType w:val="hybridMultilevel"/>
    <w:tmpl w:val="721C0360"/>
    <w:lvl w:ilvl="0" w:tplc="DC10D3E6">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7"/>
  </w:num>
  <w:num w:numId="5">
    <w:abstractNumId w:val="0"/>
  </w:num>
  <w:num w:numId="6">
    <w:abstractNumId w:val="1"/>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D9"/>
    <w:rsid w:val="00006506"/>
    <w:rsid w:val="00010359"/>
    <w:rsid w:val="0001168C"/>
    <w:rsid w:val="00036218"/>
    <w:rsid w:val="000645F6"/>
    <w:rsid w:val="00074895"/>
    <w:rsid w:val="00095773"/>
    <w:rsid w:val="000A4D5B"/>
    <w:rsid w:val="000B769F"/>
    <w:rsid w:val="0010012A"/>
    <w:rsid w:val="00130BDA"/>
    <w:rsid w:val="00156D6D"/>
    <w:rsid w:val="00157FAB"/>
    <w:rsid w:val="001748E8"/>
    <w:rsid w:val="00176F34"/>
    <w:rsid w:val="001C5C22"/>
    <w:rsid w:val="00207CE0"/>
    <w:rsid w:val="00252E1D"/>
    <w:rsid w:val="0028266B"/>
    <w:rsid w:val="00284826"/>
    <w:rsid w:val="00287960"/>
    <w:rsid w:val="002C0C7E"/>
    <w:rsid w:val="00311EFF"/>
    <w:rsid w:val="00342FA7"/>
    <w:rsid w:val="0037286D"/>
    <w:rsid w:val="00373A4D"/>
    <w:rsid w:val="00374BFE"/>
    <w:rsid w:val="003819FB"/>
    <w:rsid w:val="003844D7"/>
    <w:rsid w:val="00384757"/>
    <w:rsid w:val="00395E8B"/>
    <w:rsid w:val="003B27F3"/>
    <w:rsid w:val="003C2543"/>
    <w:rsid w:val="003D2BC4"/>
    <w:rsid w:val="003E7F31"/>
    <w:rsid w:val="003F5A1B"/>
    <w:rsid w:val="003F5A9F"/>
    <w:rsid w:val="00402FF2"/>
    <w:rsid w:val="00403056"/>
    <w:rsid w:val="00407615"/>
    <w:rsid w:val="00447C3B"/>
    <w:rsid w:val="00463F4E"/>
    <w:rsid w:val="0046412E"/>
    <w:rsid w:val="00493C9E"/>
    <w:rsid w:val="004B2EAE"/>
    <w:rsid w:val="004B43BF"/>
    <w:rsid w:val="004C6C6B"/>
    <w:rsid w:val="00502FBF"/>
    <w:rsid w:val="00530E3B"/>
    <w:rsid w:val="00533582"/>
    <w:rsid w:val="00541CDA"/>
    <w:rsid w:val="00546FB9"/>
    <w:rsid w:val="00586CBF"/>
    <w:rsid w:val="005A580A"/>
    <w:rsid w:val="005D22BE"/>
    <w:rsid w:val="005F3DE6"/>
    <w:rsid w:val="00617CBF"/>
    <w:rsid w:val="006370D8"/>
    <w:rsid w:val="006444BB"/>
    <w:rsid w:val="006E507D"/>
    <w:rsid w:val="006E7CD2"/>
    <w:rsid w:val="00783395"/>
    <w:rsid w:val="00787D92"/>
    <w:rsid w:val="007B1D8B"/>
    <w:rsid w:val="007C3F83"/>
    <w:rsid w:val="007D4219"/>
    <w:rsid w:val="008474D9"/>
    <w:rsid w:val="00847F92"/>
    <w:rsid w:val="00867751"/>
    <w:rsid w:val="008825F5"/>
    <w:rsid w:val="00882F9B"/>
    <w:rsid w:val="0088498E"/>
    <w:rsid w:val="008B3811"/>
    <w:rsid w:val="008D4CC2"/>
    <w:rsid w:val="008E0A37"/>
    <w:rsid w:val="00905429"/>
    <w:rsid w:val="00936609"/>
    <w:rsid w:val="00984EA2"/>
    <w:rsid w:val="009D525E"/>
    <w:rsid w:val="009E6248"/>
    <w:rsid w:val="009F6F4D"/>
    <w:rsid w:val="00A1351E"/>
    <w:rsid w:val="00A243E6"/>
    <w:rsid w:val="00A31A36"/>
    <w:rsid w:val="00A70852"/>
    <w:rsid w:val="00A71BAC"/>
    <w:rsid w:val="00AB3423"/>
    <w:rsid w:val="00AB7E6E"/>
    <w:rsid w:val="00AC46E7"/>
    <w:rsid w:val="00AC71C4"/>
    <w:rsid w:val="00AE031E"/>
    <w:rsid w:val="00B21ED9"/>
    <w:rsid w:val="00B2698B"/>
    <w:rsid w:val="00B27286"/>
    <w:rsid w:val="00BB1FA8"/>
    <w:rsid w:val="00BD7069"/>
    <w:rsid w:val="00BE5073"/>
    <w:rsid w:val="00BE7A12"/>
    <w:rsid w:val="00C47357"/>
    <w:rsid w:val="00C53878"/>
    <w:rsid w:val="00C87D30"/>
    <w:rsid w:val="00CC18C2"/>
    <w:rsid w:val="00CF24BA"/>
    <w:rsid w:val="00D01E17"/>
    <w:rsid w:val="00D144BE"/>
    <w:rsid w:val="00D25666"/>
    <w:rsid w:val="00D30C4C"/>
    <w:rsid w:val="00D42F3C"/>
    <w:rsid w:val="00D53600"/>
    <w:rsid w:val="00D53764"/>
    <w:rsid w:val="00D73764"/>
    <w:rsid w:val="00D82A8A"/>
    <w:rsid w:val="00D866A0"/>
    <w:rsid w:val="00DD1198"/>
    <w:rsid w:val="00E3590D"/>
    <w:rsid w:val="00E3712D"/>
    <w:rsid w:val="00E8431A"/>
    <w:rsid w:val="00EA18C5"/>
    <w:rsid w:val="00EB1B45"/>
    <w:rsid w:val="00F33D14"/>
    <w:rsid w:val="00F56326"/>
    <w:rsid w:val="00F86B11"/>
    <w:rsid w:val="00F93007"/>
    <w:rsid w:val="00F95670"/>
    <w:rsid w:val="00FC2EE5"/>
    <w:rsid w:val="00FD09A4"/>
    <w:rsid w:val="00FE2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41DC98"/>
  <w15:docId w15:val="{7D2DC5B2-A893-448E-BCF0-B93BA50D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ind w:left="5103"/>
      <w:jc w:val="both"/>
      <w:outlineLvl w:val="0"/>
    </w:pPr>
    <w:rPr>
      <w:rFonts w:ascii="Arial" w:eastAsia="Arial" w:hAnsi="Arial" w:cs="Arial"/>
      <w:b/>
    </w:rPr>
  </w:style>
  <w:style w:type="paragraph" w:styleId="Ttulo2">
    <w:name w:val="heading 2"/>
    <w:basedOn w:val="Normal"/>
    <w:next w:val="Normal"/>
    <w:uiPriority w:val="9"/>
    <w:semiHidden/>
    <w:unhideWhenUsed/>
    <w:qFormat/>
    <w:pPr>
      <w:keepNext/>
      <w:spacing w:line="360" w:lineRule="auto"/>
      <w:jc w:val="center"/>
      <w:outlineLvl w:val="1"/>
    </w:pPr>
    <w:rPr>
      <w:rFonts w:ascii="Arial" w:eastAsia="Arial" w:hAnsi="Arial" w:cs="Arial"/>
      <w:b/>
      <w:sz w:val="28"/>
      <w:szCs w:val="28"/>
    </w:rPr>
  </w:style>
  <w:style w:type="paragraph" w:styleId="Ttulo3">
    <w:name w:val="heading 3"/>
    <w:basedOn w:val="Normal"/>
    <w:next w:val="Normal"/>
    <w:uiPriority w:val="9"/>
    <w:semiHidden/>
    <w:unhideWhenUsed/>
    <w:qFormat/>
    <w:pPr>
      <w:keepNext/>
      <w:spacing w:line="360" w:lineRule="auto"/>
      <w:jc w:val="center"/>
      <w:outlineLvl w:val="2"/>
    </w:pPr>
    <w:rPr>
      <w:rFonts w:ascii="Arial" w:eastAsia="Arial" w:hAnsi="Arial" w:cs="Arial"/>
      <w:sz w:val="24"/>
      <w:szCs w:val="24"/>
    </w:rPr>
  </w:style>
  <w:style w:type="paragraph" w:styleId="Ttulo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tulo5">
    <w:name w:val="heading 5"/>
    <w:basedOn w:val="Normal"/>
    <w:next w:val="Normal"/>
    <w:uiPriority w:val="9"/>
    <w:semiHidden/>
    <w:unhideWhenUsed/>
    <w:qFormat/>
    <w:pPr>
      <w:keepNext/>
      <w:widowControl w:val="0"/>
      <w:spacing w:line="360" w:lineRule="auto"/>
      <w:jc w:val="center"/>
      <w:outlineLvl w:val="4"/>
    </w:pPr>
    <w:rPr>
      <w:rFonts w:ascii="Arial" w:eastAsia="Arial" w:hAnsi="Arial" w:cs="Arial"/>
      <w:b/>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D73764"/>
    <w:pPr>
      <w:tabs>
        <w:tab w:val="center" w:pos="4419"/>
        <w:tab w:val="right" w:pos="8838"/>
      </w:tabs>
    </w:pPr>
  </w:style>
  <w:style w:type="character" w:customStyle="1" w:styleId="EncabezadoCar">
    <w:name w:val="Encabezado Car"/>
    <w:basedOn w:val="Fuentedeprrafopredeter"/>
    <w:link w:val="Encabezado"/>
    <w:uiPriority w:val="99"/>
    <w:rsid w:val="00D73764"/>
  </w:style>
  <w:style w:type="paragraph" w:styleId="Piedepgina">
    <w:name w:val="footer"/>
    <w:basedOn w:val="Normal"/>
    <w:link w:val="PiedepginaCar"/>
    <w:uiPriority w:val="99"/>
    <w:unhideWhenUsed/>
    <w:rsid w:val="00D73764"/>
    <w:pPr>
      <w:tabs>
        <w:tab w:val="center" w:pos="4419"/>
        <w:tab w:val="right" w:pos="8838"/>
      </w:tabs>
    </w:pPr>
  </w:style>
  <w:style w:type="character" w:customStyle="1" w:styleId="PiedepginaCar">
    <w:name w:val="Pie de página Car"/>
    <w:basedOn w:val="Fuentedeprrafopredeter"/>
    <w:link w:val="Piedepgina"/>
    <w:uiPriority w:val="99"/>
    <w:rsid w:val="00D73764"/>
  </w:style>
  <w:style w:type="paragraph" w:styleId="Prrafodelista">
    <w:name w:val="List Paragraph"/>
    <w:basedOn w:val="Normal"/>
    <w:uiPriority w:val="34"/>
    <w:qFormat/>
    <w:rsid w:val="00036218"/>
    <w:pPr>
      <w:ind w:left="720"/>
      <w:contextualSpacing/>
    </w:pPr>
  </w:style>
  <w:style w:type="paragraph" w:styleId="Textonotapie">
    <w:name w:val="footnote text"/>
    <w:basedOn w:val="Normal"/>
    <w:link w:val="TextonotapieCar"/>
    <w:uiPriority w:val="99"/>
    <w:semiHidden/>
    <w:unhideWhenUsed/>
    <w:rsid w:val="00384757"/>
    <w:rPr>
      <w:rFonts w:asciiTheme="minorHAnsi" w:eastAsiaTheme="minorHAnsi" w:hAnsiTheme="minorHAnsi" w:cstheme="minorBidi"/>
      <w:lang w:val="es-MX" w:eastAsia="en-US"/>
    </w:rPr>
  </w:style>
  <w:style w:type="character" w:customStyle="1" w:styleId="TextonotapieCar">
    <w:name w:val="Texto nota pie Car"/>
    <w:basedOn w:val="Fuentedeprrafopredeter"/>
    <w:link w:val="Textonotapie"/>
    <w:uiPriority w:val="99"/>
    <w:semiHidden/>
    <w:rsid w:val="00384757"/>
    <w:rPr>
      <w:rFonts w:asciiTheme="minorHAnsi" w:eastAsiaTheme="minorHAnsi" w:hAnsiTheme="minorHAnsi" w:cstheme="minorBidi"/>
      <w:lang w:val="es-MX" w:eastAsia="en-US"/>
    </w:rPr>
  </w:style>
  <w:style w:type="character" w:styleId="Refdenotaalpie">
    <w:name w:val="footnote reference"/>
    <w:basedOn w:val="Fuentedeprrafopredeter"/>
    <w:uiPriority w:val="99"/>
    <w:semiHidden/>
    <w:unhideWhenUsed/>
    <w:rsid w:val="00384757"/>
    <w:rPr>
      <w:vertAlign w:val="superscript"/>
    </w:rPr>
  </w:style>
  <w:style w:type="paragraph" w:styleId="Textodeglobo">
    <w:name w:val="Balloon Text"/>
    <w:basedOn w:val="Normal"/>
    <w:link w:val="TextodegloboCar"/>
    <w:uiPriority w:val="99"/>
    <w:semiHidden/>
    <w:unhideWhenUsed/>
    <w:rsid w:val="00AB7E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7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27</Pages>
  <Words>6499</Words>
  <Characters>35747</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Geovanni Gabriel Casanova Trujeque</dc:creator>
  <cp:lastModifiedBy>jimena</cp:lastModifiedBy>
  <cp:revision>51</cp:revision>
  <cp:lastPrinted>2021-08-17T21:01:00Z</cp:lastPrinted>
  <dcterms:created xsi:type="dcterms:W3CDTF">2021-08-10T17:47:00Z</dcterms:created>
  <dcterms:modified xsi:type="dcterms:W3CDTF">2021-08-23T20:17:00Z</dcterms:modified>
</cp:coreProperties>
</file>